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4"/>
        <w:ind w:left="0" w:hanging="0"/>
        <w:jc w:val="center"/>
        <w:rPr>
          <w:sz w:val="32"/>
          <w:szCs w:val="32"/>
        </w:rPr>
      </w:pPr>
      <w:bookmarkStart w:id="0" w:name="_Toc472682941"/>
      <w:r>
        <w:rPr>
          <w:sz w:val="32"/>
          <w:szCs w:val="32"/>
        </w:rPr>
        <w:t>三田市学生まちづくり活動費補助金　概要</w:t>
      </w:r>
    </w:p>
    <w:p>
      <w:pPr>
        <w:pStyle w:val="14"/>
        <w:ind w:left="0" w:hanging="0"/>
        <w:rPr>
          <w:b w:val="false"/>
          <w:sz w:val="28"/>
          <w:szCs w:val="28"/>
        </w:rPr>
      </w:pPr>
      <w:bookmarkStart w:id="1" w:name="_Toc472682941"/>
      <w:r>
        <w:rPr>
          <w:b w:val="false"/>
          <w:sz w:val="28"/>
          <w:szCs w:val="28"/>
          <w:shd w:val="pct15" w:color="auto" w:fill="FFFFFF"/>
        </w:rPr>
        <w:t>三田市学生まちづくり活動費補助金制度とは</w:t>
      </w:r>
      <w:bookmarkStart w:id="2" w:name="_Toc472682942"/>
      <w:bookmarkEnd w:id="1"/>
      <w:bookmarkEnd w:id="2"/>
    </w:p>
    <w:p>
      <w:pPr>
        <w:pStyle w:val="Normal"/>
        <w:rPr/>
      </w:pPr>
      <w:r>
        <w:rPr/>
        <w:t>【趣旨・目的】</w:t>
      </w:r>
    </w:p>
    <w:p>
      <w:pPr>
        <w:pStyle w:val="Normal"/>
        <w:rPr/>
      </w:pPr>
      <w:r>
        <w:rPr/>
        <w:t>学生まちづくり活動費補助金制度とは、学生の柔軟な発想に基づくアイデア等を活かした事業の提案を公募し、学生や学生団体等に対して、市が補助金を交付し、その資金を活用して学生が実際に活動する制度です。</w:t>
      </w:r>
    </w:p>
    <w:p>
      <w:pPr>
        <w:pStyle w:val="Normal"/>
        <w:widowControl/>
        <w:jc w:val="left"/>
        <w:rPr/>
      </w:pPr>
      <w:r>
        <w:rPr/>
      </w:r>
    </w:p>
    <w:p>
      <w:pPr>
        <w:pStyle w:val="Normal"/>
        <w:rPr>
          <w:sz w:val="28"/>
          <w:szCs w:val="28"/>
        </w:rPr>
      </w:pPr>
      <w:r>
        <w:rPr>
          <w:sz w:val="28"/>
          <w:szCs w:val="28"/>
          <w:shd w:val="pct15" w:color="auto" w:fill="FFFFFF"/>
        </w:rPr>
        <w:t>申請対象となる活動について</w:t>
      </w:r>
    </w:p>
    <w:p>
      <w:pPr>
        <w:pStyle w:val="Normal"/>
        <w:rPr>
          <w:rFonts w:ascii="HGP創英角ﾎﾟｯﾌﾟ体" w:hAnsi="HGP創英角ﾎﾟｯﾌﾟ体" w:eastAsia="HGP創英角ﾎﾟｯﾌﾟ体"/>
        </w:rPr>
      </w:pPr>
      <w:r>
        <w:rPr>
          <w:rFonts w:ascii="HGP創英角ﾎﾟｯﾌﾟ体" w:hAnsi="HGP創英角ﾎﾟｯﾌﾟ体" w:eastAsia="HGP創英角ﾎﾟｯﾌﾟ体"/>
        </w:rPr>
        <w:t>１　対象要件</w:t>
      </w:r>
    </w:p>
    <w:p>
      <w:pPr>
        <w:pStyle w:val="Normal"/>
        <w:ind w:firstLine="240"/>
        <w:rPr/>
      </w:pPr>
      <w:r>
        <w:rPr/>
        <w:t>次の要件をすべて満たす個人または団体を対象とします。</w:t>
      </w:r>
    </w:p>
    <w:p>
      <w:pPr>
        <w:pStyle w:val="Normal"/>
        <w:ind w:firstLine="480"/>
        <w:rPr/>
      </w:pPr>
      <w:r>
        <w:rPr/>
        <w:t>①</w:t>
      </w:r>
      <w:r>
        <w:rPr/>
        <w:t>学生、または学生で構成する団体</w:t>
      </w:r>
    </w:p>
    <w:p>
      <w:pPr>
        <w:pStyle w:val="Normal"/>
        <w:ind w:firstLine="480"/>
        <w:rPr/>
      </w:pPr>
      <w:r>
        <w:rPr/>
        <w:t>②</w:t>
      </w:r>
      <w:r>
        <w:rPr/>
        <w:t>団体の場合には以下の要件を満たすこと</w:t>
      </w:r>
    </w:p>
    <w:p>
      <w:pPr>
        <w:pStyle w:val="Normal"/>
        <w:ind w:firstLine="720"/>
        <w:rPr/>
      </w:pPr>
      <w:r>
        <w:rPr/>
        <w:t>ア　代表者が学生でかつ学生が過半数で構成すること</w:t>
      </w:r>
    </w:p>
    <w:p>
      <w:pPr>
        <w:pStyle w:val="Normal"/>
        <w:ind w:left="720" w:hanging="0"/>
        <w:rPr/>
      </w:pPr>
      <w:r>
        <w:rPr/>
        <w:t>イ　組織及び運営に関する事項を定めていること</w:t>
      </w:r>
    </w:p>
    <w:p>
      <w:pPr>
        <w:pStyle w:val="Normal"/>
        <w:ind w:left="991" w:hanging="240"/>
        <w:rPr>
          <w:u w:val="wave"/>
        </w:rPr>
      </w:pPr>
      <w:r>
        <w:rPr/>
        <w:t>※</w:t>
      </w:r>
      <w:r>
        <w:rPr>
          <w:u w:val="wave"/>
        </w:rPr>
        <w:t>団体規約等を定めていない場合は、参考に規約サンプルをホームページに掲載していますのでご活用ください。</w:t>
      </w:r>
    </w:p>
    <w:p>
      <w:pPr>
        <w:pStyle w:val="Normal"/>
        <w:ind w:firstLine="720"/>
        <w:rPr/>
      </w:pPr>
      <w:r>
        <w:rPr/>
        <w:t>ウ　事務局が国又は地方公共団体にないこと</w:t>
      </w:r>
    </w:p>
    <w:p>
      <w:pPr>
        <w:pStyle w:val="Normal"/>
        <w:ind w:firstLine="720"/>
        <w:rPr/>
      </w:pPr>
      <w:r>
        <w:rPr/>
        <w:t>エ　宗教活動、政治活動、選挙活動及び営利活動を目的としていないこと</w:t>
      </w:r>
    </w:p>
    <w:p>
      <w:pPr>
        <w:pStyle w:val="Normal"/>
        <w:ind w:firstLine="480"/>
        <w:rPr/>
      </w:pPr>
      <w:r>
        <mc:AlternateContent>
          <mc:Choice Requires="wps">
            <w:drawing>
              <wp:anchor behindDoc="0" distT="635" distB="0" distL="114300" distR="114300" simplePos="0" locked="0" layoutInCell="0" allowOverlap="1" relativeHeight="4" wp14:anchorId="4907DE46">
                <wp:simplePos x="0" y="0"/>
                <wp:positionH relativeFrom="column">
                  <wp:posOffset>20955</wp:posOffset>
                </wp:positionH>
                <wp:positionV relativeFrom="paragraph">
                  <wp:posOffset>287020</wp:posOffset>
                </wp:positionV>
                <wp:extent cx="6238875" cy="561975"/>
                <wp:effectExtent l="6985" t="6985" r="5715" b="5715"/>
                <wp:wrapThrough wrapText="bothSides">
                  <wp:wrapPolygon edited="0">
                    <wp:start x="0" y="0"/>
                    <wp:lineTo x="0" y="21966"/>
                    <wp:lineTo x="21633" y="21966"/>
                    <wp:lineTo x="21633" y="0"/>
                    <wp:lineTo x="0" y="0"/>
                  </wp:wrapPolygon>
                </wp:wrapThrough>
                <wp:docPr id="1" name="正方形/長方形 1"/>
                <a:graphic xmlns:a="http://schemas.openxmlformats.org/drawingml/2006/main">
                  <a:graphicData uri="http://schemas.microsoft.com/office/word/2010/wordprocessingShape">
                    <wps:wsp>
                      <wps:cNvSpPr/>
                      <wps:spPr>
                        <a:xfrm>
                          <a:off x="0" y="0"/>
                          <a:ext cx="6238800" cy="561960"/>
                        </a:xfrm>
                        <a:prstGeom prst="rect">
                          <a:avLst/>
                        </a:prstGeom>
                        <a:solidFill>
                          <a:srgbClr val="ffffff"/>
                        </a:solidFill>
                        <a:ln>
                          <a:solidFill>
                            <a:srgbClr val="a5a5a5"/>
                          </a:solidFill>
                        </a:ln>
                      </wps:spPr>
                      <wps:style>
                        <a:lnRef idx="2">
                          <a:schemeClr val="accent3"/>
                        </a:lnRef>
                        <a:fillRef idx="1">
                          <a:schemeClr val="lt1"/>
                        </a:fillRef>
                        <a:effectRef idx="0">
                          <a:schemeClr val="accent3"/>
                        </a:effectRef>
                        <a:fontRef idx="minor"/>
                      </wps:style>
                      <wps:txbx>
                        <w:txbxContent>
                          <w:p>
                            <w:pPr>
                              <w:pStyle w:val="Style27"/>
                              <w:rPr>
                                <w:sz w:val="22"/>
                              </w:rPr>
                            </w:pPr>
                            <w:r>
                              <w:rPr>
                                <w:color w:val="000000"/>
                                <w:sz w:val="22"/>
                              </w:rPr>
                              <w:t>本制度において「学生」は、高等学校、大学（大学院を含む）、短期大学及び専門学校に籍を置く学生を対象としています</w:t>
                            </w:r>
                          </w:p>
                        </w:txbxContent>
                      </wps:txbx>
                      <wps:bodyPr anchor="ctr">
                        <a:prstTxWarp prst="textNoShape"/>
                        <a:noAutofit/>
                      </wps:bodyPr>
                    </wps:wsp>
                  </a:graphicData>
                </a:graphic>
              </wp:anchor>
            </w:drawing>
          </mc:Choice>
          <mc:Fallback>
            <w:pict>
              <v:rect id="shape_0" ID="正方形/長方形 1" path="m0,0l-2147483645,0l-2147483645,-2147483646l0,-2147483646xe" fillcolor="white" stroked="t" o:allowincell="f" style="position:absolute;margin-left:1.65pt;margin-top:22.6pt;width:491.2pt;height:44.2pt;mso-wrap-style:square;v-text-anchor:middle" wp14:anchorId="4907DE46">
                <v:fill o:detectmouseclick="t" type="solid" color2="black"/>
                <v:stroke color="#a5a5a5" weight="12600" joinstyle="miter" endcap="flat"/>
                <v:textbox>
                  <w:txbxContent>
                    <w:p>
                      <w:pPr>
                        <w:pStyle w:val="Style27"/>
                        <w:rPr>
                          <w:sz w:val="22"/>
                        </w:rPr>
                      </w:pPr>
                      <w:r>
                        <w:rPr>
                          <w:color w:val="000000"/>
                          <w:sz w:val="22"/>
                        </w:rPr>
                        <w:t>本制度において「学生」は、高等学校、大学（大学院を含む）、短期大学及び専門学校に籍を置く学生を対象としています</w:t>
                      </w:r>
                    </w:p>
                  </w:txbxContent>
                </v:textbox>
                <w10:wrap type="square"/>
              </v:rect>
            </w:pict>
          </mc:Fallback>
        </mc:AlternateContent>
      </w:r>
      <w:r>
        <w:rPr/>
        <w:t>③</w:t>
      </w:r>
      <w:r>
        <w:rPr/>
        <w:t>暴力団又はその構成員の統制下にない者</w:t>
      </w:r>
    </w:p>
    <w:p>
      <w:pPr>
        <w:pStyle w:val="Normal"/>
        <w:rPr/>
      </w:pPr>
      <w:r>
        <w:rPr/>
      </w:r>
    </w:p>
    <w:p>
      <w:pPr>
        <w:pStyle w:val="Normal"/>
        <w:rPr>
          <w:rFonts w:ascii="HGP創英角ﾎﾟｯﾌﾟ体" w:hAnsi="HGP創英角ﾎﾟｯﾌﾟ体" w:eastAsia="HGP創英角ﾎﾟｯﾌﾟ体"/>
        </w:rPr>
      </w:pPr>
      <w:r>
        <w:rPr>
          <w:rFonts w:ascii="HGP創英角ﾎﾟｯﾌﾟ体" w:hAnsi="HGP創英角ﾎﾟｯﾌﾟ体" w:eastAsia="HGP創英角ﾎﾟｯﾌﾟ体"/>
        </w:rPr>
        <w:t>２　対象となる事業の要件</w:t>
      </w:r>
    </w:p>
    <w:p>
      <w:pPr>
        <w:pStyle w:val="Normal"/>
        <w:ind w:left="240" w:hanging="240"/>
        <w:rPr>
          <w:b/>
          <w:u w:val="wave"/>
        </w:rPr>
      </w:pPr>
      <w:r>
        <w:rPr/>
        <w:t>　　</w:t>
      </w:r>
      <w:r>
        <w:rPr>
          <w:b/>
          <w:u w:val="wave"/>
        </w:rPr>
        <w:t>学生が主体となって取り組む市内で行う事業で、本市のまちづくりに資する事業を対象とします。</w:t>
      </w:r>
      <w:r>
        <w:rPr/>
        <w:t>また、提案できる事業は同一の申請者につき</w:t>
      </w:r>
      <w:r>
        <w:rPr/>
        <w:t>1</w:t>
      </w:r>
      <w:r>
        <w:rPr/>
        <w:t>事業です。</w:t>
      </w:r>
    </w:p>
    <w:p>
      <w:pPr>
        <w:pStyle w:val="Normal"/>
        <w:ind w:firstLine="240"/>
        <w:rPr/>
      </w:pPr>
      <w:r>
        <w:rPr/>
        <w:t xml:space="preserve">※ </w:t>
      </w:r>
      <w:r>
        <w:rPr/>
        <w:t>次のいずれかに該当する事業は対象となりません。</w:t>
      </w:r>
    </w:p>
    <w:p>
      <w:pPr>
        <w:pStyle w:val="Normal"/>
        <w:ind w:firstLine="480"/>
        <w:rPr/>
      </w:pPr>
      <w:r>
        <w:rPr/>
        <w:t>①</w:t>
      </w:r>
      <w:r>
        <w:rPr/>
        <w:t>営利を主たる目的とする事業</w:t>
      </w:r>
    </w:p>
    <w:p>
      <w:pPr>
        <w:pStyle w:val="Normal"/>
        <w:ind w:firstLine="480"/>
        <w:rPr/>
      </w:pPr>
      <w:r>
        <w:rPr/>
        <w:t>②</w:t>
      </w:r>
      <w:r>
        <w:rPr/>
        <w:t>特定の個人や団体のみが利益を受ける事業</w:t>
      </w:r>
    </w:p>
    <w:p>
      <w:pPr>
        <w:pStyle w:val="Normal"/>
        <w:ind w:firstLine="480"/>
        <w:rPr/>
      </w:pPr>
      <w:r>
        <w:rPr/>
        <w:t>③</w:t>
      </w:r>
      <w:r>
        <w:rPr/>
        <w:t>政治、宗教、選挙活動を目的とする事業</w:t>
      </w:r>
    </w:p>
    <w:p>
      <w:pPr>
        <w:pStyle w:val="Normal"/>
        <w:ind w:firstLine="480"/>
        <w:rPr/>
      </w:pPr>
      <w:r>
        <w:rPr/>
        <w:t>④</w:t>
      </w:r>
      <w:r>
        <w:rPr/>
        <w:t>学校行事にあたる事業</w:t>
      </w:r>
    </w:p>
    <w:p>
      <w:pPr>
        <w:pStyle w:val="Normal"/>
        <w:ind w:left="720" w:hanging="240"/>
        <w:rPr/>
      </w:pPr>
      <w:r>
        <w:rPr/>
        <w:t>⑤</w:t>
      </w:r>
      <w:r>
        <w:rPr/>
        <w:t>国、県、市、その他公的機関から補助金等の財政的な支援を受けている事業（民間の助成金は除く）</w:t>
      </w:r>
    </w:p>
    <w:p>
      <w:pPr>
        <w:pStyle w:val="Normal"/>
        <w:spacing w:lineRule="exact" w:line="240"/>
        <w:ind w:left="240" w:hanging="0"/>
        <w:rPr>
          <w:szCs w:val="24"/>
        </w:rPr>
      </w:pPr>
      <w:r>
        <w:rPr>
          <w:szCs w:val="24"/>
        </w:rPr>
      </w:r>
    </w:p>
    <w:p>
      <w:pPr>
        <w:pStyle w:val="Normal"/>
        <w:rPr>
          <w:rFonts w:ascii="HGP創英角ﾎﾟｯﾌﾟ体" w:hAnsi="HGP創英角ﾎﾟｯﾌﾟ体" w:eastAsia="HGP創英角ﾎﾟｯﾌﾟ体"/>
        </w:rPr>
      </w:pPr>
      <w:r>
        <w:rPr>
          <w:rFonts w:ascii="HGP創英角ﾎﾟｯﾌﾟ体" w:hAnsi="HGP創英角ﾎﾟｯﾌﾟ体" w:eastAsia="HGP創英角ﾎﾟｯﾌﾟ体"/>
        </w:rPr>
        <w:t>３　対象となる活動期間</w:t>
      </w:r>
    </w:p>
    <w:p>
      <w:pPr>
        <w:pStyle w:val="Normal"/>
        <w:ind w:firstLine="482"/>
        <w:rPr/>
      </w:pPr>
      <w:r>
        <w:rPr>
          <w:b/>
          <w:u w:val="wave"/>
        </w:rPr>
        <w:t>令和７年１月末までに完了する事業</w:t>
      </w:r>
    </w:p>
    <w:p>
      <w:pPr>
        <w:pStyle w:val="Normal"/>
        <w:ind w:left="480" w:hanging="480"/>
        <w:rPr/>
      </w:pPr>
      <w:r>
        <w:rPr/>
        <w:t>　※ 補助金の交付決定前に開始した事業については、交付決定後の経費が対象となります。交付決定までに終了した事業は補助の対象外とします。</w:t>
      </w:r>
    </w:p>
    <w:p>
      <w:pPr>
        <w:pStyle w:val="Normal"/>
        <w:ind w:left="480" w:hanging="480"/>
        <w:rPr>
          <w:rFonts w:ascii="HG丸ｺﾞｼｯｸM-PRO" w:hAnsi="HG丸ｺﾞｼｯｸM-PRO"/>
        </w:rPr>
      </w:pPr>
      <w:r>
        <w:rPr>
          <w:rFonts w:ascii="HG丸ｺﾞｼｯｸM-PRO" w:hAnsi="HG丸ｺﾞｼｯｸM-PRO"/>
        </w:rPr>
        <w:t>　</w:t>
      </w:r>
      <w:r>
        <w:rPr>
          <w:rFonts w:ascii="HG丸ｺﾞｼｯｸM-PRO" w:hAnsi="HG丸ｺﾞｼｯｸM-PRO" w:cs="ＭＳ 明朝"/>
        </w:rPr>
        <w:t>※ 事業完了後</w:t>
      </w:r>
      <w:r>
        <w:rPr>
          <w:rFonts w:cs="ＭＳ 明朝" w:ascii="HG丸ｺﾞｼｯｸM-PRO" w:hAnsi="HG丸ｺﾞｼｯｸM-PRO"/>
        </w:rPr>
        <w:t>14</w:t>
      </w:r>
      <w:r>
        <w:rPr>
          <w:rFonts w:ascii="HG丸ｺﾞｼｯｸM-PRO" w:hAnsi="HG丸ｺﾞｼｯｸM-PRO" w:cs="ＭＳ 明朝"/>
        </w:rPr>
        <w:t>日以内に事業報告書と収支決算書を提出いただきます。</w:t>
      </w:r>
    </w:p>
    <w:p>
      <w:pPr>
        <w:pStyle w:val="Normal"/>
        <w:ind w:left="480" w:hanging="480"/>
        <w:rPr>
          <w:rFonts w:ascii="HG丸ｺﾞｼｯｸM-PRO" w:hAnsi="HG丸ｺﾞｼｯｸM-PRO"/>
        </w:rPr>
      </w:pPr>
      <w:r>
        <w:rPr>
          <w:rFonts w:ascii="HG丸ｺﾞｼｯｸM-PRO" w:hAnsi="HG丸ｺﾞｼｯｸM-PRO"/>
        </w:rPr>
        <w:t>　</w:t>
      </w:r>
      <w:r>
        <w:rPr>
          <w:rFonts w:ascii="HG丸ｺﾞｼｯｸM-PRO" w:hAnsi="HG丸ｺﾞｼｯｸM-PRO" w:cs="ＭＳ 明朝"/>
        </w:rPr>
        <w:t>※ 令和７年２月に事業の成果報告（公開）をしてもらいます。</w:t>
      </w:r>
    </w:p>
    <w:p>
      <w:pPr>
        <w:pStyle w:val="Normal"/>
        <w:spacing w:lineRule="exact" w:line="240"/>
        <w:ind w:left="480" w:hanging="480"/>
        <w:rPr/>
      </w:pPr>
      <w:r>
        <w:rPr/>
      </w:r>
    </w:p>
    <w:p>
      <w:pPr>
        <w:pStyle w:val="Normal"/>
        <w:rPr>
          <w:rFonts w:ascii="HGP創英角ﾎﾟｯﾌﾟ体" w:hAnsi="HGP創英角ﾎﾟｯﾌﾟ体" w:eastAsia="HGP創英角ﾎﾟｯﾌﾟ体"/>
        </w:rPr>
      </w:pPr>
      <w:r>
        <w:rPr>
          <w:rFonts w:ascii="HGP創英角ﾎﾟｯﾌﾟ体" w:hAnsi="HGP創英角ﾎﾟｯﾌﾟ体" w:eastAsia="HGP創英角ﾎﾟｯﾌﾟ体"/>
        </w:rPr>
        <w:t>４　補助金額</w:t>
      </w:r>
    </w:p>
    <w:p>
      <w:pPr>
        <w:pStyle w:val="Normal"/>
        <w:rPr/>
      </w:pPr>
      <w:r>
        <w:rPr/>
        <w:t>　　</w:t>
      </w:r>
      <w:r>
        <w:rPr/>
        <w:t>1</w:t>
      </w:r>
      <w:r>
        <w:rPr/>
        <w:t>事業あたりの</w:t>
      </w:r>
      <w:r>
        <w:rPr>
          <w:szCs w:val="24"/>
        </w:rPr>
        <w:t>補助金</w:t>
      </w:r>
      <w:r>
        <w:rPr/>
        <w:t>の上限は</w:t>
      </w:r>
      <w:r>
        <w:rPr/>
        <w:t>25,000</w:t>
      </w:r>
      <w:r>
        <w:rPr/>
        <w:t>円（</w:t>
      </w:r>
      <w:r>
        <w:rPr/>
        <w:t>1,000</w:t>
      </w:r>
      <w:r>
        <w:rPr/>
        <w:t>円未満は切り捨て）</w:t>
      </w:r>
    </w:p>
    <w:p>
      <w:pPr>
        <w:pStyle w:val="Normal"/>
        <w:rPr/>
      </w:pPr>
      <w:r>
        <w:rPr/>
      </w:r>
    </w:p>
    <w:p>
      <w:pPr>
        <w:pStyle w:val="Normal"/>
        <w:rPr>
          <w:rFonts w:ascii="HGP創英角ﾎﾟｯﾌﾟ体" w:hAnsi="HGP創英角ﾎﾟｯﾌﾟ体" w:eastAsia="HGP創英角ﾎﾟｯﾌﾟ体"/>
        </w:rPr>
      </w:pPr>
      <w:r>
        <w:rPr>
          <w:rFonts w:ascii="HGP創英角ﾎﾟｯﾌﾟ体" w:hAnsi="HGP創英角ﾎﾟｯﾌﾟ体" w:eastAsia="HGP創英角ﾎﾟｯﾌﾟ体"/>
        </w:rPr>
        <w:t>５　補助金の対象となる経費（対象経費）</w:t>
      </w:r>
    </w:p>
    <w:p>
      <w:pPr>
        <w:pStyle w:val="Normal"/>
        <w:rPr/>
      </w:pPr>
      <w:r>
        <w:rPr/>
        <w:t>　対象活動期間内に行われる事業に、必要な費用を補助します。補助金を使用したすべての経費についての領収書の添付が必要になります。</w:t>
      </w:r>
    </w:p>
    <w:tbl>
      <w:tblPr>
        <w:tblW w:w="986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37"/>
        <w:gridCol w:w="7427"/>
      </w:tblGrid>
      <w:tr>
        <w:trPr/>
        <w:tc>
          <w:tcPr>
            <w:tcW w:w="243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jc w:val="center"/>
              <w:rPr/>
            </w:pPr>
            <w:r>
              <w:rPr/>
              <w:t>項目</w:t>
            </w:r>
          </w:p>
        </w:tc>
        <w:tc>
          <w:tcPr>
            <w:tcW w:w="742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jc w:val="center"/>
              <w:rPr/>
            </w:pPr>
            <w:r>
              <w:rPr/>
              <w:t>対象となる経費</w:t>
            </w:r>
          </w:p>
        </w:tc>
      </w:tr>
      <w:tr>
        <w:trPr/>
        <w:tc>
          <w:tcPr>
            <w:tcW w:w="24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謝礼</w:t>
            </w:r>
          </w:p>
        </w:tc>
        <w:tc>
          <w:tcPr>
            <w:tcW w:w="7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外部講師等の謝礼</w:t>
            </w:r>
          </w:p>
        </w:tc>
      </w:tr>
      <w:tr>
        <w:trPr/>
        <w:tc>
          <w:tcPr>
            <w:tcW w:w="24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交通費</w:t>
            </w:r>
          </w:p>
        </w:tc>
        <w:tc>
          <w:tcPr>
            <w:tcW w:w="7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外部講師等の交通費、事業に必要な交通費</w:t>
            </w:r>
            <w:r>
              <w:rPr/>
              <w:t>(</w:t>
            </w:r>
            <w:r>
              <w:rPr/>
              <w:t>スタッフの事業参加、打合せ、準備作業に必要な交通費</w:t>
            </w:r>
            <w:r>
              <w:rPr/>
              <w:t xml:space="preserve">) </w:t>
            </w:r>
            <w:r>
              <w:rPr>
                <w:rFonts w:ascii="HG丸ｺﾞｼｯｸM-PRO" w:hAnsi="HG丸ｺﾞｼｯｸM-PRO"/>
                <w:u w:val="wave"/>
              </w:rPr>
              <w:t>1</w:t>
            </w:r>
            <w:r>
              <w:rPr>
                <w:rFonts w:ascii="HG丸ｺﾞｼｯｸM-PRO" w:hAnsi="HG丸ｺﾞｼｯｸM-PRO"/>
                <w:u w:val="wave"/>
              </w:rPr>
              <w:t>日</w:t>
            </w:r>
            <w:r>
              <w:rPr>
                <w:rFonts w:ascii="HG丸ｺﾞｼｯｸM-PRO" w:hAnsi="HG丸ｺﾞｼｯｸM-PRO"/>
                <w:u w:val="wave"/>
              </w:rPr>
              <w:t>1</w:t>
            </w:r>
            <w:r>
              <w:rPr>
                <w:rFonts w:ascii="HG丸ｺﾞｼｯｸM-PRO" w:hAnsi="HG丸ｺﾞｼｯｸM-PRO"/>
                <w:u w:val="wave"/>
              </w:rPr>
              <w:t>人あたり</w:t>
            </w:r>
            <w:r>
              <w:rPr>
                <w:rFonts w:ascii="HG丸ｺﾞｼｯｸM-PRO" w:hAnsi="HG丸ｺﾞｼｯｸM-PRO"/>
                <w:u w:val="wave"/>
              </w:rPr>
              <w:t>3,000</w:t>
            </w:r>
            <w:r>
              <w:rPr>
                <w:rFonts w:ascii="HG丸ｺﾞｼｯｸM-PRO" w:hAnsi="HG丸ｺﾞｼｯｸM-PRO"/>
                <w:u w:val="wave"/>
              </w:rPr>
              <w:t>円を上限</w:t>
            </w:r>
          </w:p>
          <w:p>
            <w:pPr>
              <w:pStyle w:val="Normal"/>
              <w:widowControl w:val="false"/>
              <w:spacing w:lineRule="exact" w:line="300"/>
              <w:ind w:left="220" w:hanging="220"/>
              <w:rPr>
                <w:sz w:val="22"/>
              </w:rPr>
            </w:pPr>
            <w:r>
              <w:rPr>
                <w:sz w:val="22"/>
              </w:rPr>
              <w:t>※</w:t>
            </w:r>
            <w:r>
              <w:rPr>
                <w:rFonts w:ascii="HG丸ｺﾞｼｯｸM-PRO" w:hAnsi="HG丸ｺﾞｼｯｸM-PRO"/>
                <w:sz w:val="22"/>
                <w:u w:val="wave"/>
              </w:rPr>
              <w:t>宿泊費は対象外</w:t>
            </w:r>
          </w:p>
          <w:p>
            <w:pPr>
              <w:pStyle w:val="Normal"/>
              <w:widowControl w:val="false"/>
              <w:spacing w:lineRule="exact" w:line="300"/>
              <w:ind w:left="220" w:hanging="220"/>
              <w:rPr>
                <w:rFonts w:ascii="ＭＳ ゴシック" w:hAnsi="ＭＳ ゴシック" w:eastAsia="ＭＳ ゴシック"/>
                <w:u w:val="wave"/>
              </w:rPr>
            </w:pPr>
            <w:r>
              <w:rPr>
                <w:sz w:val="22"/>
              </w:rPr>
              <w:t>※</w:t>
            </w:r>
            <w:r>
              <w:rPr>
                <w:rFonts w:ascii="HG丸ｺﾞｼｯｸM-PRO" w:hAnsi="HG丸ｺﾞｼｯｸM-PRO"/>
                <w:sz w:val="22"/>
              </w:rPr>
              <w:t>対象になる場合や金額の計算方法については問合せください。</w:t>
            </w:r>
          </w:p>
        </w:tc>
      </w:tr>
      <w:tr>
        <w:trPr/>
        <w:tc>
          <w:tcPr>
            <w:tcW w:w="24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2"/>
              </w:rPr>
              <w:t>消耗品費及び原材料費</w:t>
            </w:r>
          </w:p>
        </w:tc>
        <w:tc>
          <w:tcPr>
            <w:tcW w:w="7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事業実施に必要な消耗品費・原材料費</w:t>
            </w:r>
          </w:p>
        </w:tc>
      </w:tr>
      <w:tr>
        <w:trPr/>
        <w:tc>
          <w:tcPr>
            <w:tcW w:w="24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燃料費</w:t>
            </w:r>
          </w:p>
        </w:tc>
        <w:tc>
          <w:tcPr>
            <w:tcW w:w="7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作業等に必要な機材等の燃料費</w:t>
            </w:r>
          </w:p>
        </w:tc>
      </w:tr>
      <w:tr>
        <w:trPr/>
        <w:tc>
          <w:tcPr>
            <w:tcW w:w="24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印刷製本費</w:t>
            </w:r>
          </w:p>
        </w:tc>
        <w:tc>
          <w:tcPr>
            <w:tcW w:w="7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ポスター、チラシ、資料等の印刷代、コピー代</w:t>
            </w:r>
          </w:p>
        </w:tc>
      </w:tr>
      <w:tr>
        <w:trPr/>
        <w:tc>
          <w:tcPr>
            <w:tcW w:w="24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通信費</w:t>
            </w:r>
          </w:p>
        </w:tc>
        <w:tc>
          <w:tcPr>
            <w:tcW w:w="7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郵便などに必要な経費</w:t>
            </w:r>
          </w:p>
        </w:tc>
      </w:tr>
      <w:tr>
        <w:trPr/>
        <w:tc>
          <w:tcPr>
            <w:tcW w:w="24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保険料</w:t>
            </w:r>
          </w:p>
        </w:tc>
        <w:tc>
          <w:tcPr>
            <w:tcW w:w="7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事業実施のためにかける保険料</w:t>
            </w:r>
          </w:p>
        </w:tc>
      </w:tr>
      <w:tr>
        <w:trPr/>
        <w:tc>
          <w:tcPr>
            <w:tcW w:w="24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使用料・レンタル料</w:t>
            </w:r>
          </w:p>
        </w:tc>
        <w:tc>
          <w:tcPr>
            <w:tcW w:w="7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会場の使用料、車両、機械等のレンタル料</w:t>
            </w:r>
          </w:p>
        </w:tc>
      </w:tr>
      <w:tr>
        <w:trPr/>
        <w:tc>
          <w:tcPr>
            <w:tcW w:w="24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その他</w:t>
            </w:r>
          </w:p>
        </w:tc>
        <w:tc>
          <w:tcPr>
            <w:tcW w:w="7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その他市長が必要と認めるもの</w:t>
            </w:r>
          </w:p>
        </w:tc>
      </w:tr>
    </w:tbl>
    <w:p>
      <w:pPr>
        <w:pStyle w:val="Normal"/>
        <w:ind w:left="283" w:hanging="283"/>
        <w:rPr>
          <w:szCs w:val="24"/>
        </w:rPr>
      </w:pPr>
      <w:r>
        <w:rPr/>
        <w:t xml:space="preserve">※ </w:t>
      </w:r>
      <w:r>
        <w:rPr/>
        <w:t>領収書がない場合や備品の購入、特定の個人への物品提供など、原則として対象外となる経費があります。対象経費については、</w:t>
      </w:r>
      <w:r>
        <w:rPr>
          <w:szCs w:val="24"/>
        </w:rPr>
        <w:t>事前にご相談ください。</w:t>
      </w:r>
    </w:p>
    <w:p>
      <w:pPr>
        <w:pStyle w:val="Normal"/>
        <w:ind w:left="480" w:hanging="240"/>
        <w:rPr>
          <w:szCs w:val="24"/>
        </w:rPr>
      </w:pPr>
      <w:r>
        <w:rPr>
          <w:szCs w:val="24"/>
        </w:rPr>
      </w:r>
    </w:p>
    <w:p>
      <w:pPr>
        <w:pStyle w:val="Normal"/>
        <w:rPr>
          <w:sz w:val="28"/>
          <w:szCs w:val="28"/>
        </w:rPr>
      </w:pPr>
      <w:r>
        <w:rPr>
          <w:sz w:val="28"/>
          <w:szCs w:val="28"/>
          <w:shd w:val="pct15" w:color="auto" w:fill="FFFFFF"/>
        </w:rPr>
        <w:t>応募手続きについて</w:t>
      </w:r>
    </w:p>
    <w:p>
      <w:pPr>
        <w:pStyle w:val="Normal"/>
        <w:rPr/>
      </w:pPr>
      <w:r>
        <w:rPr>
          <w:rFonts w:ascii="HGP創英角ﾎﾟｯﾌﾟ体" w:hAnsi="HGP創英角ﾎﾟｯﾌﾟ体" w:eastAsia="HGP創英角ﾎﾟｯﾌﾟ体"/>
        </w:rPr>
        <w:t>１　募集期間</w:t>
      </w:r>
      <w:r>
        <w:rPr/>
        <w:t>　　令和６年４月１日（月）～令和６年１１月２９日（金）まで</w:t>
      </w:r>
    </w:p>
    <w:p>
      <w:pPr>
        <w:pStyle w:val="Normal"/>
        <w:rPr>
          <w:rFonts w:ascii="HG丸ｺﾞｼｯｸM-PRO" w:hAnsi="HG丸ｺﾞｼｯｸM-PRO" w:cs="ＭＳ 明朝"/>
        </w:rPr>
      </w:pPr>
      <w:r>
        <w:rPr/>
        <w:t>　</w:t>
      </w:r>
      <w:r>
        <w:rPr>
          <w:rFonts w:ascii="HG丸ｺﾞｼｯｸM-PRO" w:hAnsi="HG丸ｺﾞｼｯｸM-PRO" w:cs="ＭＳ 明朝"/>
        </w:rPr>
        <w:t>※予算額に到達し次第、申請受付を締め切ります。</w:t>
      </w:r>
    </w:p>
    <w:p>
      <w:pPr>
        <w:pStyle w:val="Normal"/>
        <w:rPr>
          <w:rFonts w:ascii="HG丸ｺﾞｼｯｸM-PRO" w:hAnsi="HG丸ｺﾞｼｯｸM-PRO"/>
        </w:rPr>
      </w:pPr>
      <w:r>
        <w:rPr>
          <w:rFonts w:ascii="HG丸ｺﾞｼｯｸM-PRO" w:hAnsi="HG丸ｺﾞｼｯｸM-PRO"/>
        </w:rPr>
      </w:r>
    </w:p>
    <w:p>
      <w:pPr>
        <w:pStyle w:val="Normal"/>
        <w:rPr>
          <w:rFonts w:ascii="HGP創英角ﾎﾟｯﾌﾟ体" w:hAnsi="HGP創英角ﾎﾟｯﾌﾟ体" w:eastAsia="HGP創英角ﾎﾟｯﾌﾟ体"/>
        </w:rPr>
      </w:pPr>
      <w:r>
        <w:rPr>
          <w:rFonts w:ascii="HGP創英角ﾎﾟｯﾌﾟ体" w:hAnsi="HGP創英角ﾎﾟｯﾌﾟ体" w:eastAsia="HGP創英角ﾎﾟｯﾌﾟ体"/>
        </w:rPr>
        <w:t>２　提出書類</w:t>
      </w:r>
    </w:p>
    <w:p>
      <w:pPr>
        <w:pStyle w:val="Normal"/>
        <w:rPr>
          <w:rFonts w:ascii="HG丸ｺﾞｼｯｸM-PRO" w:hAnsi="HG丸ｺﾞｼｯｸM-PRO"/>
        </w:rPr>
      </w:pPr>
      <w:r>
        <w:rPr>
          <w:rFonts w:ascii="HG丸ｺﾞｼｯｸM-PRO" w:hAnsi="HG丸ｺﾞｼｯｸM-PRO"/>
        </w:rPr>
        <w:t>　【団体の申請の場合】</w:t>
      </w:r>
    </w:p>
    <w:p>
      <w:pPr>
        <w:pStyle w:val="Normal"/>
        <w:ind w:firstLine="240"/>
        <w:rPr/>
      </w:pPr>
      <w:r>
        <w:rPr/>
        <w:t>①</w:t>
      </w:r>
      <w:r>
        <w:rPr/>
        <w:t>三田市学生まちづくり活動費補助金制度　応募申請書（団体用）</w:t>
      </w:r>
    </w:p>
    <w:p>
      <w:pPr>
        <w:pStyle w:val="Normal"/>
        <w:ind w:left="4680" w:hanging="4440"/>
        <w:rPr/>
      </w:pPr>
      <w:r>
        <w:rPr/>
        <w:t>②</w:t>
      </w:r>
      <w:r>
        <w:rPr/>
        <w:t>団体の規約（定款等）</w:t>
      </w:r>
    </w:p>
    <w:p>
      <w:pPr>
        <w:pStyle w:val="Normal"/>
        <w:ind w:left="708" w:hanging="228"/>
        <w:rPr/>
      </w:pPr>
      <w:r>
        <w:rPr/>
        <w:t>※</w:t>
      </w:r>
      <w:r>
        <w:rPr/>
        <w:t>定めていない場合は市ホームページに掲載しているサンプルを活用し、作成ください。</w:t>
      </w:r>
    </w:p>
    <w:p>
      <w:pPr>
        <w:pStyle w:val="Normal"/>
        <w:ind w:firstLine="240"/>
        <w:rPr/>
      </w:pPr>
      <w:r>
        <w:rPr/>
        <w:t>③</w:t>
      </w:r>
      <w:r>
        <w:rPr/>
        <w:t>活動内容・実績のわかる資料（ある場合のみ・任意）</w:t>
      </w:r>
    </w:p>
    <w:p>
      <w:pPr>
        <w:pStyle w:val="Normal"/>
        <w:ind w:firstLine="240"/>
        <w:rPr/>
      </w:pPr>
      <w:r>
        <w:rPr/>
      </w:r>
    </w:p>
    <w:p>
      <w:pPr>
        <w:pStyle w:val="Normal"/>
        <w:ind w:firstLine="240"/>
        <w:rPr>
          <w:rFonts w:ascii="HG丸ｺﾞｼｯｸM-PRO" w:hAnsi="HG丸ｺﾞｼｯｸM-PRO"/>
        </w:rPr>
      </w:pPr>
      <w:r>
        <w:rPr>
          <w:rFonts w:ascii="HG丸ｺﾞｼｯｸM-PRO" w:hAnsi="HG丸ｺﾞｼｯｸM-PRO"/>
        </w:rPr>
        <w:t>【個人の申請の場合】</w:t>
      </w:r>
    </w:p>
    <w:p>
      <w:pPr>
        <w:pStyle w:val="Normal"/>
        <w:ind w:firstLine="240"/>
        <w:rPr/>
      </w:pPr>
      <w:r>
        <w:rPr/>
        <w:t>①</w:t>
      </w:r>
      <w:r>
        <w:rPr/>
        <w:t>三田市学生まちづくり活動費補助金制度　応募申請書（個人用）</w:t>
      </w:r>
    </w:p>
    <w:p>
      <w:pPr>
        <w:pStyle w:val="Normal"/>
        <w:ind w:firstLine="240"/>
        <w:rPr/>
      </w:pPr>
      <w:r>
        <w:rPr/>
        <w:t>②</w:t>
      </w:r>
      <w:r>
        <w:rPr/>
        <w:t>活動内容・実績のわかる資料（ある場合のみ・任意）</w:t>
      </w:r>
    </w:p>
    <w:p>
      <w:pPr>
        <w:pStyle w:val="Normal"/>
        <w:ind w:firstLine="240"/>
        <w:rPr/>
      </w:pPr>
      <w:r>
        <w:rPr/>
      </w:r>
    </w:p>
    <w:p>
      <w:pPr>
        <w:pStyle w:val="Normal"/>
        <w:ind w:left="480" w:hanging="240"/>
        <w:rPr/>
      </w:pPr>
      <w:r>
        <w:rPr/>
        <w:t>※</w:t>
      </w:r>
      <w:r>
        <w:rPr/>
        <w:t>様式は、市ホームページ（ホーム＞組織から探す＞総合政策部＞移住定住促進課＞補助金・助成金＞学生のまちづくり活動費補助金）に掲載しています。</w:t>
      </w:r>
    </w:p>
    <w:p>
      <w:pPr>
        <w:pStyle w:val="Normal"/>
        <w:ind w:left="480" w:hanging="240"/>
        <w:rPr/>
      </w:pPr>
      <w:r>
        <w:rPr/>
      </w:r>
    </w:p>
    <w:p>
      <w:pPr>
        <w:pStyle w:val="Normal"/>
        <w:rPr>
          <w:rFonts w:ascii="HGP創英角ﾎﾟｯﾌﾟ体" w:hAnsi="HGP創英角ﾎﾟｯﾌﾟ体" w:eastAsia="HGP創英角ﾎﾟｯﾌﾟ体"/>
        </w:rPr>
      </w:pPr>
      <w:r>
        <w:rPr>
          <w:rFonts w:ascii="HGP創英角ﾎﾟｯﾌﾟ体" w:hAnsi="HGP創英角ﾎﾟｯﾌﾟ体" w:eastAsia="HGP創英角ﾎﾟｯﾌﾟ体"/>
        </w:rPr>
        <w:t>３　提出先と提出方法</w:t>
      </w:r>
    </w:p>
    <w:p>
      <w:pPr>
        <w:pStyle w:val="Normal"/>
        <w:rPr/>
      </w:pPr>
      <w:r>
        <w:rPr/>
        <w:t>　　上記応募書類を記入の上、市ホームページ内の申請フォームに添付し申込み</w:t>
      </w:r>
    </w:p>
    <w:p>
      <w:pPr>
        <w:pStyle w:val="Normal"/>
        <w:rPr/>
      </w:pPr>
      <w:r>
        <w:rPr/>
        <w:t>　　※応募にかかる経費は、申請者の負担とします。</w:t>
      </w:r>
    </w:p>
    <w:p>
      <w:pPr>
        <w:pStyle w:val="Normal"/>
        <w:rPr/>
      </w:pPr>
      <w:r>
        <w:rPr/>
        <w:t>　　※提出された応募書類は、返却しません。</w:t>
      </w:r>
    </w:p>
    <w:p>
      <w:pPr>
        <w:pStyle w:val="Normal"/>
        <w:rPr/>
      </w:pPr>
      <w:r>
        <w:rPr/>
        <w:t>　　※提出された応募書類は、個人情報の保護対象となる部分を除き公開します。</w:t>
      </w:r>
    </w:p>
    <w:p>
      <w:pPr>
        <w:pStyle w:val="Normal"/>
        <w:rPr>
          <w:sz w:val="26"/>
        </w:rPr>
      </w:pPr>
      <w:r>
        <w:rPr>
          <w:sz w:val="26"/>
        </w:rPr>
      </w:r>
    </w:p>
    <w:p>
      <w:pPr>
        <w:pStyle w:val="Normal"/>
        <w:rPr>
          <w:sz w:val="28"/>
          <w:szCs w:val="28"/>
        </w:rPr>
      </w:pPr>
      <w:r>
        <w:rPr>
          <w:sz w:val="28"/>
          <w:szCs w:val="28"/>
          <w:shd w:val="pct15" w:color="auto" w:fill="FFFFFF"/>
        </w:rPr>
        <w:t>提案事業の選考について</w:t>
      </w:r>
    </w:p>
    <w:p>
      <w:pPr>
        <w:pStyle w:val="Normal"/>
        <w:rPr>
          <w:rFonts w:ascii="HGP創英角ﾎﾟｯﾌﾟ体" w:hAnsi="HGP創英角ﾎﾟｯﾌﾟ体" w:eastAsia="HGP創英角ﾎﾟｯﾌﾟ体"/>
          <w:szCs w:val="24"/>
        </w:rPr>
      </w:pPr>
      <w:r>
        <w:rPr>
          <w:rFonts w:ascii="HGP創英角ﾎﾟｯﾌﾟ体" w:hAnsi="HGP創英角ﾎﾟｯﾌﾟ体" w:eastAsia="HGP創英角ﾎﾟｯﾌﾟ体"/>
          <w:szCs w:val="24"/>
        </w:rPr>
        <w:t>選考の方法</w:t>
      </w:r>
    </w:p>
    <w:p>
      <w:pPr>
        <w:pStyle w:val="Normal"/>
        <w:ind w:left="480" w:hanging="480"/>
        <w:rPr>
          <w:szCs w:val="24"/>
        </w:rPr>
      </w:pPr>
      <w:r>
        <w:rPr>
          <w:szCs w:val="24"/>
        </w:rPr>
        <w:t>　申請者及び事業の内容が、要件に該当するかどうかを応募書類により審査します。</w:t>
      </w:r>
    </w:p>
    <w:p>
      <w:pPr>
        <w:pStyle w:val="Normal"/>
        <w:rPr>
          <w:szCs w:val="24"/>
        </w:rPr>
      </w:pPr>
      <w:r>
        <w:rPr>
          <w:szCs w:val="24"/>
        </w:rPr>
        <w:t>　地域課題の解決をテーマとする事業かどうかを中心に、主体性や実現可能性などの観点から総合的に審査します。</w:t>
      </w:r>
    </w:p>
    <w:p>
      <w:pPr>
        <w:pStyle w:val="Normal"/>
        <w:ind w:left="480" w:hanging="480"/>
        <w:rPr>
          <w:rFonts w:ascii="HGP創英角ﾎﾟｯﾌﾟ体" w:hAnsi="HGP創英角ﾎﾟｯﾌﾟ体" w:eastAsia="HGP創英角ﾎﾟｯﾌﾟ体"/>
          <w:szCs w:val="24"/>
        </w:rPr>
      </w:pPr>
      <w:r>
        <w:rPr>
          <w:rFonts w:eastAsia="HGP創英角ﾎﾟｯﾌﾟ体" w:ascii="HGP創英角ﾎﾟｯﾌﾟ体" w:hAnsi="HGP創英角ﾎﾟｯﾌﾟ体"/>
          <w:szCs w:val="24"/>
        </w:rPr>
      </w:r>
    </w:p>
    <w:p>
      <w:pPr>
        <w:pStyle w:val="Normal"/>
        <w:widowControl/>
        <w:jc w:val="left"/>
        <w:rPr>
          <w:sz w:val="28"/>
          <w:szCs w:val="28"/>
        </w:rPr>
      </w:pPr>
      <w:r>
        <w:rPr>
          <w:sz w:val="28"/>
          <w:szCs w:val="28"/>
          <w:shd w:val="pct15" w:color="auto" w:fill="FFFFFF"/>
        </w:rPr>
        <w:t>採択後の手続き・事業報告について</w:t>
      </w:r>
    </w:p>
    <w:p>
      <w:pPr>
        <w:pStyle w:val="Normal"/>
        <w:rPr>
          <w:szCs w:val="24"/>
        </w:rPr>
      </w:pPr>
      <w:r>
        <w:rPr>
          <w:szCs w:val="24"/>
        </w:rPr>
        <w:t>　採択された事業の完了後等に必要な書類や提出時期は、採択された個人・団体にお知らせします。</w:t>
      </w:r>
    </w:p>
    <w:p>
      <w:pPr>
        <w:pStyle w:val="Normal"/>
        <w:rPr>
          <w:szCs w:val="24"/>
        </w:rPr>
      </w:pPr>
      <w:r>
        <w:rPr>
          <w:szCs w:val="24"/>
        </w:rPr>
      </w:r>
    </w:p>
    <w:p>
      <w:pPr>
        <w:pStyle w:val="Normal"/>
        <w:rPr>
          <w:szCs w:val="24"/>
        </w:rPr>
      </w:pPr>
      <w:r>
        <w:rPr/>
        <mc:AlternateContent>
          <mc:Choice Requires="wps">
            <w:drawing>
              <wp:anchor behindDoc="0" distT="0" distB="26670" distL="0" distR="10795" simplePos="0" locked="0" layoutInCell="0" allowOverlap="1" relativeHeight="2" wp14:anchorId="1502D208">
                <wp:simplePos x="0" y="0"/>
                <wp:positionH relativeFrom="margin">
                  <wp:posOffset>586740</wp:posOffset>
                </wp:positionH>
                <wp:positionV relativeFrom="paragraph">
                  <wp:posOffset>31750</wp:posOffset>
                </wp:positionV>
                <wp:extent cx="5057140" cy="1249680"/>
                <wp:effectExtent l="6350" t="6350" r="6350" b="6350"/>
                <wp:wrapNone/>
                <wp:docPr id="2" name="正方形/長方形 3"/>
                <a:graphic xmlns:a="http://schemas.openxmlformats.org/drawingml/2006/main">
                  <a:graphicData uri="http://schemas.microsoft.com/office/word/2010/wordprocessingShape">
                    <wps:wsp>
                      <wps:cNvSpPr/>
                      <wps:spPr>
                        <a:xfrm>
                          <a:off x="0" y="0"/>
                          <a:ext cx="5057280" cy="1249560"/>
                        </a:xfrm>
                        <a:prstGeom prst="rect">
                          <a:avLst/>
                        </a:prstGeom>
                        <a:solidFill>
                          <a:srgbClr val="ffffff"/>
                        </a:solidFill>
                        <a:ln>
                          <a:solidFill>
                            <a:srgbClr val="a5a5a5"/>
                          </a:solidFill>
                        </a:ln>
                      </wps:spPr>
                      <wps:style>
                        <a:lnRef idx="2">
                          <a:schemeClr val="accent3"/>
                        </a:lnRef>
                        <a:fillRef idx="1">
                          <a:schemeClr val="lt1"/>
                        </a:fillRef>
                        <a:effectRef idx="0">
                          <a:schemeClr val="accent3"/>
                        </a:effectRef>
                        <a:fontRef idx="minor"/>
                      </wps:style>
                      <wps:txbx>
                        <w:txbxContent>
                          <w:p>
                            <w:pPr>
                              <w:pStyle w:val="Style27"/>
                              <w:rPr>
                                <w:color w:val="000000"/>
                              </w:rPr>
                            </w:pPr>
                            <w:r>
                              <w:rPr>
                                <w:color w:val="000000"/>
                              </w:rPr>
                              <w:t>【問い合わせ】</w:t>
                            </w:r>
                          </w:p>
                          <w:p>
                            <w:pPr>
                              <w:pStyle w:val="Style27"/>
                              <w:rPr/>
                            </w:pPr>
                            <w:r>
                              <w:rPr>
                                <w:color w:val="000000"/>
                              </w:rPr>
                              <w:t>三田市　総合政策部　</w:t>
                            </w:r>
                            <w:r>
                              <w:rPr>
                                <w:color w:val="000000"/>
                              </w:rPr>
                              <w:t>移住定住促進課</w:t>
                            </w:r>
                          </w:p>
                          <w:p>
                            <w:pPr>
                              <w:pStyle w:val="Style27"/>
                              <w:rPr>
                                <w:color w:val="000000"/>
                              </w:rPr>
                            </w:pPr>
                            <w:r>
                              <w:rPr>
                                <w:color w:val="000000"/>
                              </w:rPr>
                              <w:t>〒</w:t>
                            </w:r>
                            <w:r>
                              <w:rPr>
                                <w:color w:val="000000"/>
                              </w:rPr>
                              <w:t>669-1595</w:t>
                            </w:r>
                            <w:r>
                              <w:rPr>
                                <w:color w:val="000000"/>
                              </w:rPr>
                              <w:t>　三田市三輪２丁目１－１</w:t>
                            </w:r>
                          </w:p>
                          <w:p>
                            <w:pPr>
                              <w:pStyle w:val="Style27"/>
                              <w:rPr>
                                <w:color w:val="000000"/>
                              </w:rPr>
                            </w:pPr>
                            <w:r>
                              <w:rPr>
                                <w:color w:val="000000"/>
                              </w:rPr>
                              <w:t>TEL</w:t>
                            </w:r>
                            <w:r>
                              <w:rPr>
                                <w:color w:val="000000"/>
                              </w:rPr>
                              <w:t>：</w:t>
                            </w:r>
                            <w:r>
                              <w:rPr>
                                <w:color w:val="000000"/>
                              </w:rPr>
                              <w:t>079-</w:t>
                            </w:r>
                            <w:r>
                              <w:rPr>
                                <w:color w:val="000000"/>
                              </w:rPr>
                              <w:t>555-6776</w:t>
                            </w:r>
                            <w:r>
                              <w:rPr>
                                <w:color w:val="000000"/>
                              </w:rPr>
                              <w:t>　メール：</w:t>
                            </w:r>
                            <w:r>
                              <w:rPr>
                                <w:color w:val="000000"/>
                              </w:rPr>
                              <w:t>ijyu</w:t>
                            </w:r>
                            <w:r>
                              <w:rPr>
                                <w:color w:val="000000"/>
                              </w:rPr>
                              <w:t>@city.sanda.lg.jp</w:t>
                            </w:r>
                          </w:p>
                        </w:txbxContent>
                      </wps:txbx>
                      <wps:bodyPr anchor="ctr">
                        <a:prstTxWarp prst="textNoShape"/>
                        <a:noAutofit/>
                      </wps:bodyPr>
                    </wps:wsp>
                  </a:graphicData>
                </a:graphic>
              </wp:anchor>
            </w:drawing>
          </mc:Choice>
          <mc:Fallback>
            <w:pict>
              <v:rect id="shape_0" ID="正方形/長方形 3" path="m0,0l-2147483645,0l-2147483645,-2147483646l0,-2147483646xe" fillcolor="white" stroked="t" o:allowincell="f" style="position:absolute;margin-left:46.2pt;margin-top:2.5pt;width:398.15pt;height:98.35pt;mso-wrap-style:square;v-text-anchor:middle;mso-position-horizontal-relative:margin" wp14:anchorId="1502D208">
                <v:fill o:detectmouseclick="t" type="solid" color2="black"/>
                <v:stroke color="#a5a5a5" weight="12600" joinstyle="miter" endcap="flat"/>
                <v:textbox>
                  <w:txbxContent>
                    <w:p>
                      <w:pPr>
                        <w:pStyle w:val="Style27"/>
                        <w:rPr>
                          <w:color w:val="000000"/>
                        </w:rPr>
                      </w:pPr>
                      <w:r>
                        <w:rPr>
                          <w:color w:val="000000"/>
                        </w:rPr>
                        <w:t>【問い合わせ】</w:t>
                      </w:r>
                    </w:p>
                    <w:p>
                      <w:pPr>
                        <w:pStyle w:val="Style27"/>
                        <w:rPr/>
                      </w:pPr>
                      <w:r>
                        <w:rPr>
                          <w:color w:val="000000"/>
                        </w:rPr>
                        <w:t>三田市　総合政策部　</w:t>
                      </w:r>
                      <w:r>
                        <w:rPr>
                          <w:color w:val="000000"/>
                        </w:rPr>
                        <w:t>移住定住促進課</w:t>
                      </w:r>
                    </w:p>
                    <w:p>
                      <w:pPr>
                        <w:pStyle w:val="Style27"/>
                        <w:rPr>
                          <w:color w:val="000000"/>
                        </w:rPr>
                      </w:pPr>
                      <w:r>
                        <w:rPr>
                          <w:color w:val="000000"/>
                        </w:rPr>
                        <w:t>〒</w:t>
                      </w:r>
                      <w:r>
                        <w:rPr>
                          <w:color w:val="000000"/>
                        </w:rPr>
                        <w:t>669-1595</w:t>
                      </w:r>
                      <w:r>
                        <w:rPr>
                          <w:color w:val="000000"/>
                        </w:rPr>
                        <w:t>　三田市三輪２丁目１－１</w:t>
                      </w:r>
                    </w:p>
                    <w:p>
                      <w:pPr>
                        <w:pStyle w:val="Style27"/>
                        <w:rPr>
                          <w:color w:val="000000"/>
                        </w:rPr>
                      </w:pPr>
                      <w:r>
                        <w:rPr>
                          <w:color w:val="000000"/>
                        </w:rPr>
                        <w:t>TEL</w:t>
                      </w:r>
                      <w:r>
                        <w:rPr>
                          <w:color w:val="000000"/>
                        </w:rPr>
                        <w:t>：</w:t>
                      </w:r>
                      <w:r>
                        <w:rPr>
                          <w:color w:val="000000"/>
                        </w:rPr>
                        <w:t>079-</w:t>
                      </w:r>
                      <w:r>
                        <w:rPr>
                          <w:color w:val="000000"/>
                        </w:rPr>
                        <w:t>555-6776</w:t>
                      </w:r>
                      <w:r>
                        <w:rPr>
                          <w:color w:val="000000"/>
                        </w:rPr>
                        <w:t>　メール：</w:t>
                      </w:r>
                      <w:r>
                        <w:rPr>
                          <w:color w:val="000000"/>
                        </w:rPr>
                        <w:t>ijyu</w:t>
                      </w:r>
                      <w:r>
                        <w:rPr>
                          <w:color w:val="000000"/>
                        </w:rPr>
                        <w:t>@city.sanda.lg.jp</w:t>
                      </w:r>
                    </w:p>
                  </w:txbxContent>
                </v:textbox>
                <w10:wrap type="none"/>
              </v:rect>
            </w:pict>
          </mc:Fallback>
        </mc:AlternateContent>
      </w:r>
    </w:p>
    <w:sectPr>
      <w:headerReference w:type="default" r:id="rId2"/>
      <w:type w:val="nextPage"/>
      <w:pgSz w:w="11906" w:h="16838"/>
      <w:pgMar w:left="1077" w:right="1077" w:gutter="0" w:header="851" w:top="1134" w:footer="0" w:bottom="1134"/>
      <w:pgNumType w:fmt="decimal"/>
      <w:formProt w:val="false"/>
      <w:textDirection w:val="lrTb"/>
      <w:docGrid w:type="lines" w:linePitch="360" w:charSpace="4587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Century">
    <w:charset w:val="80"/>
    <w:family w:val="roman"/>
    <w:pitch w:val="variable"/>
  </w:font>
  <w:font w:name="游ゴシック Light">
    <w:charset w:val="80"/>
    <w:family w:val="roman"/>
    <w:pitch w:val="variable"/>
  </w:font>
  <w:font w:name="Liberation Sans">
    <w:altName w:val="Arial"/>
    <w:charset w:val="80"/>
    <w:family w:val="swiss"/>
    <w:pitch w:val="variable"/>
  </w:font>
  <w:font w:name="ＭＳ Ｐゴシック">
    <w:charset w:val="80"/>
    <w:family w:val="roman"/>
    <w:pitch w:val="variable"/>
  </w:font>
  <w:font w:name="HGP創英角ﾎﾟｯﾌﾟ体">
    <w:charset w:val="80"/>
    <w:family w:val="roman"/>
    <w:pitch w:val="variable"/>
  </w:font>
  <w:font w:name="HG丸ｺﾞｼｯｸM-PRO">
    <w:charset w:val="80"/>
    <w:family w:val="roman"/>
    <w:pitch w:val="variable"/>
  </w:font>
  <w:font w:name="ＭＳ ゴシック">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right"/>
      <w:rPr/>
    </w:pPr>
    <w:r>
      <w:rPr>
        <w:bdr w:val="single" w:sz="4" w:space="0" w:color="000000"/>
      </w:rPr>
      <w:t>募集要領</w:t>
    </w:r>
  </w:p>
</w:hdr>
</file>

<file path=word/settings.xml><?xml version="1.0" encoding="utf-8"?>
<w:settings xmlns:w="http://schemas.openxmlformats.org/wordprocessingml/2006/main">
  <w:zoom w:percent="9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20b1"/>
    <w:pPr>
      <w:widowControl w:val="false"/>
      <w:bidi w:val="0"/>
      <w:spacing w:before="0" w:after="0"/>
      <w:jc w:val="both"/>
    </w:pPr>
    <w:rPr>
      <w:rFonts w:ascii="Century" w:hAnsi="Century" w:eastAsia="HG丸ｺﾞｼｯｸM-PRO" w:cs="Times New Roman"/>
      <w:color w:val="auto"/>
      <w:kern w:val="2"/>
      <w:sz w:val="24"/>
      <w:szCs w:val="22"/>
      <w:lang w:val="en-US" w:eastAsia="ja-JP" w:bidi="ar-SA"/>
    </w:rPr>
  </w:style>
  <w:style w:type="paragraph" w:styleId="1">
    <w:name w:val="Heading 1"/>
    <w:basedOn w:val="Normal"/>
    <w:next w:val="Normal"/>
    <w:link w:val="12"/>
    <w:uiPriority w:val="9"/>
    <w:qFormat/>
    <w:rsid w:val="00f2557e"/>
    <w:pPr>
      <w:keepNext w:val="true"/>
      <w:outlineLvl w:val="0"/>
    </w:pPr>
    <w:rPr>
      <w:rFonts w:ascii="游ゴシック Light" w:hAnsi="游ゴシック Light" w:eastAsia="游ゴシック Light" w:cs="" w:asciiTheme="majorHAnsi" w:cstheme="majorBidi" w:eastAsiaTheme="majorEastAsia" w:hAnsiTheme="majorHAnsi"/>
      <w:szCs w:val="24"/>
    </w:rPr>
  </w:style>
  <w:style w:type="paragraph" w:styleId="3">
    <w:name w:val="Heading 3"/>
    <w:basedOn w:val="Normal"/>
    <w:next w:val="Normal"/>
    <w:link w:val="31"/>
    <w:uiPriority w:val="9"/>
    <w:semiHidden/>
    <w:unhideWhenUsed/>
    <w:qFormat/>
    <w:rsid w:val="00f2557e"/>
    <w:pPr>
      <w:keepNext w:val="true"/>
      <w:ind w:left="400" w:hanging="0"/>
      <w:outlineLvl w:val="2"/>
    </w:pPr>
    <w:rPr>
      <w:rFonts w:ascii="游ゴシック Light" w:hAnsi="游ゴシック Light" w:eastAsia="游ゴシック Light" w:cs="" w:asciiTheme="majorHAnsi" w:cstheme="majorBidi" w:eastAsiaTheme="majorEastAsia" w:hAnsiTheme="majorHAnsi"/>
    </w:rPr>
  </w:style>
  <w:style w:type="paragraph" w:styleId="4">
    <w:name w:val="Heading 4"/>
    <w:basedOn w:val="Normal"/>
    <w:next w:val="Normal"/>
    <w:link w:val="41"/>
    <w:uiPriority w:val="9"/>
    <w:semiHidden/>
    <w:unhideWhenUsed/>
    <w:qFormat/>
    <w:rsid w:val="004320b1"/>
    <w:pPr>
      <w:keepNext w:val="true"/>
      <w:ind w:left="400" w:hanging="0"/>
      <w:outlineLvl w:val="3"/>
    </w:pPr>
    <w:rPr>
      <w:b/>
      <w:bCs/>
    </w:rPr>
  </w:style>
  <w:style w:type="character" w:styleId="DefaultParagraphFont" w:default="1">
    <w:name w:val="Default Paragraph Font"/>
    <w:uiPriority w:val="1"/>
    <w:semiHidden/>
    <w:unhideWhenUsed/>
    <w:qFormat/>
    <w:rPr/>
  </w:style>
  <w:style w:type="character" w:styleId="Style11" w:customStyle="1">
    <w:name w:val="ヘッダー (文字)"/>
    <w:basedOn w:val="DefaultParagraphFont"/>
    <w:uiPriority w:val="99"/>
    <w:qFormat/>
    <w:rsid w:val="004320b1"/>
    <w:rPr/>
  </w:style>
  <w:style w:type="character" w:styleId="Style12" w:customStyle="1">
    <w:name w:val="フッター (文字)"/>
    <w:basedOn w:val="DefaultParagraphFont"/>
    <w:uiPriority w:val="99"/>
    <w:qFormat/>
    <w:rsid w:val="004320b1"/>
    <w:rPr/>
  </w:style>
  <w:style w:type="character" w:styleId="Style13" w:customStyle="1">
    <w:name w:val="副題 (文字)"/>
    <w:basedOn w:val="DefaultParagraphFont"/>
    <w:uiPriority w:val="11"/>
    <w:qFormat/>
    <w:rsid w:val="004320b1"/>
    <w:rPr>
      <w:sz w:val="24"/>
      <w:szCs w:val="24"/>
    </w:rPr>
  </w:style>
  <w:style w:type="character" w:styleId="2" w:customStyle="1">
    <w:name w:val="引用文 2 (文字)"/>
    <w:basedOn w:val="DefaultParagraphFont"/>
    <w:link w:val="IntenseQuote"/>
    <w:uiPriority w:val="30"/>
    <w:qFormat/>
    <w:rsid w:val="004320b1"/>
    <w:rPr>
      <w:rFonts w:ascii="Century" w:hAnsi="Century" w:eastAsia="HG丸ｺﾞｼｯｸM-PRO" w:cs="Times New Roman"/>
      <w:i/>
      <w:iCs/>
      <w:color w:val="5B9BD5" w:themeColor="accent1"/>
      <w:sz w:val="24"/>
    </w:rPr>
  </w:style>
  <w:style w:type="character" w:styleId="41" w:customStyle="1">
    <w:name w:val="見出し 4 (文字)"/>
    <w:basedOn w:val="DefaultParagraphFont"/>
    <w:uiPriority w:val="9"/>
    <w:semiHidden/>
    <w:qFormat/>
    <w:rsid w:val="004320b1"/>
    <w:rPr>
      <w:rFonts w:ascii="Century" w:hAnsi="Century" w:eastAsia="HG丸ｺﾞｼｯｸM-PRO" w:cs="Times New Roman"/>
      <w:b/>
      <w:bCs/>
      <w:sz w:val="24"/>
    </w:rPr>
  </w:style>
  <w:style w:type="character" w:styleId="11" w:customStyle="1">
    <w:name w:val="スタイル1 (文字)"/>
    <w:basedOn w:val="41"/>
    <w:link w:val="14"/>
    <w:qFormat/>
    <w:rsid w:val="004320b1"/>
    <w:rPr>
      <w:rFonts w:ascii="Century" w:hAnsi="Century" w:eastAsia="HG丸ｺﾞｼｯｸM-PRO" w:cs="Times New Roman"/>
      <w:b/>
      <w:bCs/>
      <w:sz w:val="24"/>
    </w:rPr>
  </w:style>
  <w:style w:type="character" w:styleId="12" w:customStyle="1">
    <w:name w:val="見出し 1 (文字)"/>
    <w:basedOn w:val="DefaultParagraphFont"/>
    <w:uiPriority w:val="9"/>
    <w:qFormat/>
    <w:rsid w:val="00f2557e"/>
    <w:rPr>
      <w:rFonts w:ascii="游ゴシック Light" w:hAnsi="游ゴシック Light" w:eastAsia="游ゴシック Light" w:cs="" w:asciiTheme="majorHAnsi" w:cstheme="majorBidi" w:eastAsiaTheme="majorEastAsia" w:hAnsiTheme="majorHAnsi"/>
      <w:sz w:val="24"/>
      <w:szCs w:val="24"/>
    </w:rPr>
  </w:style>
  <w:style w:type="character" w:styleId="21" w:customStyle="1">
    <w:name w:val="スタイル2 (文字)"/>
    <w:basedOn w:val="2"/>
    <w:link w:val="22"/>
    <w:qFormat/>
    <w:rsid w:val="006c3207"/>
    <w:rPr>
      <w:rFonts w:ascii="Century" w:hAnsi="Century" w:eastAsia="HG丸ｺﾞｼｯｸM-PRO" w:cs="Times New Roman"/>
      <w:b/>
      <w:i w:val="false"/>
      <w:iCs/>
      <w:color w:val="5B9BD5" w:themeColor="accent1"/>
      <w:sz w:val="52"/>
    </w:rPr>
  </w:style>
  <w:style w:type="character" w:styleId="31" w:customStyle="1">
    <w:name w:val="見出し 3 (文字)"/>
    <w:basedOn w:val="DefaultParagraphFont"/>
    <w:uiPriority w:val="9"/>
    <w:semiHidden/>
    <w:qFormat/>
    <w:rsid w:val="00f2557e"/>
    <w:rPr>
      <w:rFonts w:ascii="游ゴシック Light" w:hAnsi="游ゴシック Light" w:eastAsia="游ゴシック Light" w:cs="" w:asciiTheme="majorHAnsi" w:cstheme="majorBidi" w:eastAsiaTheme="majorEastAsia" w:hAnsiTheme="majorHAnsi"/>
      <w:sz w:val="24"/>
    </w:rPr>
  </w:style>
  <w:style w:type="character" w:styleId="Style14" w:customStyle="1">
    <w:name w:val="吹き出し (文字)"/>
    <w:basedOn w:val="DefaultParagraphFont"/>
    <w:link w:val="BalloonText"/>
    <w:uiPriority w:val="99"/>
    <w:semiHidden/>
    <w:qFormat/>
    <w:rsid w:val="00702e07"/>
    <w:rPr>
      <w:rFonts w:ascii="游ゴシック Light" w:hAnsi="游ゴシック Light" w:eastAsia="游ゴシック Light" w:cs="" w:asciiTheme="majorHAnsi" w:cstheme="majorBidi" w:eastAsiaTheme="majorEastAsia" w:hAnsiTheme="majorHAnsi"/>
      <w:sz w:val="18"/>
      <w:szCs w:val="18"/>
    </w:rPr>
  </w:style>
  <w:style w:type="character" w:styleId="IntenseReference">
    <w:name w:val="Intense Reference"/>
    <w:basedOn w:val="DefaultParagraphFont"/>
    <w:uiPriority w:val="32"/>
    <w:qFormat/>
    <w:rsid w:val="004562d4"/>
    <w:rPr>
      <w:b/>
      <w:bCs/>
      <w:smallCaps/>
      <w:color w:val="5B9BD5" w:themeColor="accent1"/>
      <w:spacing w:val="5"/>
    </w:rPr>
  </w:style>
  <w:style w:type="character" w:styleId="Annotationreference">
    <w:name w:val="annotation reference"/>
    <w:basedOn w:val="DefaultParagraphFont"/>
    <w:uiPriority w:val="99"/>
    <w:semiHidden/>
    <w:unhideWhenUsed/>
    <w:qFormat/>
    <w:rsid w:val="00eb6e46"/>
    <w:rPr>
      <w:sz w:val="18"/>
      <w:szCs w:val="18"/>
    </w:rPr>
  </w:style>
  <w:style w:type="character" w:styleId="Style15" w:customStyle="1">
    <w:name w:val="コメント文字列 (文字)"/>
    <w:basedOn w:val="DefaultParagraphFont"/>
    <w:link w:val="Annotationtext"/>
    <w:uiPriority w:val="99"/>
    <w:semiHidden/>
    <w:qFormat/>
    <w:rsid w:val="00eb6e46"/>
    <w:rPr>
      <w:rFonts w:ascii="Century" w:hAnsi="Century" w:eastAsia="HG丸ｺﾞｼｯｸM-PRO" w:cs="Times New Roman"/>
      <w:sz w:val="24"/>
    </w:rPr>
  </w:style>
  <w:style w:type="character" w:styleId="Style16" w:customStyle="1">
    <w:name w:val="コメント内容 (文字)"/>
    <w:basedOn w:val="Style15"/>
    <w:link w:val="Annotationsubject"/>
    <w:uiPriority w:val="99"/>
    <w:semiHidden/>
    <w:qFormat/>
    <w:rsid w:val="00eb6e46"/>
    <w:rPr>
      <w:rFonts w:ascii="Century" w:hAnsi="Century" w:eastAsia="HG丸ｺﾞｼｯｸM-PRO" w:cs="Times New Roman"/>
      <w:b/>
      <w:bCs/>
      <w:sz w:val="24"/>
    </w:rPr>
  </w:style>
  <w:style w:type="character" w:styleId="Style17">
    <w:name w:val="Hyperlink"/>
    <w:basedOn w:val="DefaultParagraphFont"/>
    <w:uiPriority w:val="99"/>
    <w:unhideWhenUsed/>
    <w:rsid w:val="0084534d"/>
    <w:rPr>
      <w:color w:val="0563C1" w:themeColor="hyperlink"/>
      <w:u w:val="single"/>
    </w:rPr>
  </w:style>
  <w:style w:type="character" w:styleId="13" w:customStyle="1">
    <w:name w:val="未解決のメンション1"/>
    <w:basedOn w:val="DefaultParagraphFont"/>
    <w:uiPriority w:val="99"/>
    <w:semiHidden/>
    <w:unhideWhenUsed/>
    <w:qFormat/>
    <w:rsid w:val="0084534d"/>
    <w:rPr>
      <w:color w:val="605E5C"/>
      <w:shd w:fill="E1DFDD" w:val="clear"/>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rPr>
  </w:style>
  <w:style w:type="paragraph" w:styleId="Style23">
    <w:name w:val="ヘッダーとフッター"/>
    <w:basedOn w:val="Normal"/>
    <w:qFormat/>
    <w:pPr/>
    <w:rPr/>
  </w:style>
  <w:style w:type="paragraph" w:styleId="Style24">
    <w:name w:val="Header"/>
    <w:basedOn w:val="Normal"/>
    <w:link w:val="Style11"/>
    <w:uiPriority w:val="99"/>
    <w:unhideWhenUsed/>
    <w:rsid w:val="004320b1"/>
    <w:pPr>
      <w:tabs>
        <w:tab w:val="clear" w:pos="840"/>
        <w:tab w:val="center" w:pos="4252" w:leader="none"/>
        <w:tab w:val="right" w:pos="8504" w:leader="none"/>
      </w:tabs>
      <w:snapToGrid w:val="false"/>
    </w:pPr>
    <w:rPr/>
  </w:style>
  <w:style w:type="paragraph" w:styleId="Style25">
    <w:name w:val="Footer"/>
    <w:basedOn w:val="Normal"/>
    <w:link w:val="Style12"/>
    <w:uiPriority w:val="99"/>
    <w:unhideWhenUsed/>
    <w:rsid w:val="004320b1"/>
    <w:pPr>
      <w:tabs>
        <w:tab w:val="clear" w:pos="840"/>
        <w:tab w:val="center" w:pos="4252" w:leader="none"/>
        <w:tab w:val="right" w:pos="8504" w:leader="none"/>
      </w:tabs>
      <w:snapToGrid w:val="false"/>
    </w:pPr>
    <w:rPr/>
  </w:style>
  <w:style w:type="paragraph" w:styleId="NormalWeb">
    <w:name w:val="Normal (Web)"/>
    <w:basedOn w:val="Normal"/>
    <w:uiPriority w:val="99"/>
    <w:unhideWhenUsed/>
    <w:qFormat/>
    <w:rsid w:val="004320b1"/>
    <w:pPr>
      <w:widowControl/>
      <w:spacing w:beforeAutospacing="1" w:afterAutospacing="1"/>
      <w:jc w:val="left"/>
    </w:pPr>
    <w:rPr>
      <w:rFonts w:ascii="ＭＳ Ｐゴシック" w:hAnsi="ＭＳ Ｐゴシック" w:eastAsia="ＭＳ Ｐゴシック" w:cs="ＭＳ Ｐゴシック"/>
      <w:kern w:val="0"/>
      <w:szCs w:val="24"/>
    </w:rPr>
  </w:style>
  <w:style w:type="paragraph" w:styleId="Style26">
    <w:name w:val="Subtitle"/>
    <w:basedOn w:val="Normal"/>
    <w:next w:val="Normal"/>
    <w:link w:val="Style13"/>
    <w:uiPriority w:val="11"/>
    <w:qFormat/>
    <w:rsid w:val="004320b1"/>
    <w:pPr>
      <w:jc w:val="center"/>
      <w:outlineLvl w:val="1"/>
    </w:pPr>
    <w:rPr>
      <w:rFonts w:ascii="游明朝" w:hAnsi="游明朝" w:eastAsia="游明朝" w:cs="" w:asciiTheme="minorHAnsi" w:cstheme="minorBidi" w:eastAsiaTheme="minorEastAsia" w:hAnsiTheme="minorHAnsi"/>
      <w:szCs w:val="24"/>
    </w:rPr>
  </w:style>
  <w:style w:type="paragraph" w:styleId="IntenseQuote">
    <w:name w:val="Intense Quote"/>
    <w:basedOn w:val="Normal"/>
    <w:next w:val="Normal"/>
    <w:link w:val="2"/>
    <w:uiPriority w:val="30"/>
    <w:qFormat/>
    <w:rsid w:val="004320b1"/>
    <w:pPr>
      <w:pBdr>
        <w:top w:val="single" w:sz="4" w:space="10" w:color="5B9BD5"/>
        <w:bottom w:val="single" w:sz="4" w:space="10" w:color="5B9BD5"/>
      </w:pBdr>
      <w:spacing w:before="360" w:after="360"/>
      <w:ind w:left="864" w:right="864" w:hanging="0"/>
      <w:jc w:val="center"/>
    </w:pPr>
    <w:rPr>
      <w:i/>
      <w:iCs/>
      <w:color w:val="5B9BD5" w:themeColor="accent1"/>
    </w:rPr>
  </w:style>
  <w:style w:type="paragraph" w:styleId="14" w:customStyle="1">
    <w:name w:val="スタイル1"/>
    <w:basedOn w:val="4"/>
    <w:link w:val="11"/>
    <w:qFormat/>
    <w:rsid w:val="004320b1"/>
    <w:pPr>
      <w:jc w:val="left"/>
    </w:pPr>
    <w:rPr/>
  </w:style>
  <w:style w:type="paragraph" w:styleId="ListParagraph">
    <w:name w:val="List Paragraph"/>
    <w:basedOn w:val="Normal"/>
    <w:uiPriority w:val="34"/>
    <w:qFormat/>
    <w:rsid w:val="00095964"/>
    <w:pPr>
      <w:ind w:left="840" w:hanging="0"/>
    </w:pPr>
    <w:rPr/>
  </w:style>
  <w:style w:type="paragraph" w:styleId="22" w:customStyle="1">
    <w:name w:val="スタイル2"/>
    <w:basedOn w:val="IntenseQuote"/>
    <w:link w:val="21"/>
    <w:qFormat/>
    <w:rsid w:val="006c3207"/>
    <w:pPr/>
    <w:rPr>
      <w:b/>
      <w:i w:val="false"/>
      <w:color w:val="auto"/>
      <w:sz w:val="52"/>
    </w:rPr>
  </w:style>
  <w:style w:type="paragraph" w:styleId="BalloonText">
    <w:name w:val="Balloon Text"/>
    <w:basedOn w:val="Normal"/>
    <w:link w:val="Style14"/>
    <w:uiPriority w:val="99"/>
    <w:semiHidden/>
    <w:unhideWhenUsed/>
    <w:qFormat/>
    <w:rsid w:val="00702e07"/>
    <w:pPr/>
    <w:rPr>
      <w:rFonts w:ascii="游ゴシック Light" w:hAnsi="游ゴシック Light" w:eastAsia="游ゴシック Light" w:cs="" w:asciiTheme="majorHAnsi" w:cstheme="majorBidi" w:eastAsiaTheme="majorEastAsia" w:hAnsiTheme="majorHAnsi"/>
      <w:sz w:val="18"/>
      <w:szCs w:val="18"/>
    </w:rPr>
  </w:style>
  <w:style w:type="paragraph" w:styleId="Annotationtext">
    <w:name w:val="annotation text"/>
    <w:basedOn w:val="Normal"/>
    <w:link w:val="Style15"/>
    <w:uiPriority w:val="99"/>
    <w:semiHidden/>
    <w:unhideWhenUsed/>
    <w:qFormat/>
    <w:rsid w:val="00eb6e46"/>
    <w:pPr>
      <w:jc w:val="left"/>
    </w:pPr>
    <w:rPr/>
  </w:style>
  <w:style w:type="paragraph" w:styleId="Annotationsubject">
    <w:name w:val="annotation subject"/>
    <w:basedOn w:val="Annotationtext"/>
    <w:next w:val="Annotationtext"/>
    <w:link w:val="Style16"/>
    <w:uiPriority w:val="99"/>
    <w:semiHidden/>
    <w:unhideWhenUsed/>
    <w:qFormat/>
    <w:rsid w:val="00eb6e46"/>
    <w:pPr/>
    <w:rPr>
      <w:b/>
      <w:bCs/>
    </w:rPr>
  </w:style>
  <w:style w:type="paragraph" w:styleId="Style27">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a">
    <w:name w:val="Table Grid"/>
    <w:basedOn w:val="a1"/>
    <w:uiPriority w:val="39"/>
    <w:rsid w:val="005752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3333B-1C7C-4429-AE3F-D07117CC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2072</TotalTime>
  <Application>LibreOffice/7.5.5.2$Windows_X86_64 LibreOffice_project/ca8fe7424262805f223b9a2334bc7181abbcbf5e</Application>
  <AppVersion>15.0000</AppVersion>
  <Pages>3</Pages>
  <Words>1899</Words>
  <Characters>1953</Characters>
  <CharactersWithSpaces>2001</CharactersWithSpaces>
  <Paragraphs>85</Paragraphs>
  <Company>B35R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2017-02-23T00:19:00Z</dcterms:created>
  <dc:creator>kondou_masaya</dc:creator>
  <dc:description/>
  <dc:language>ja-JP</dc:language>
  <cp:lastModifiedBy/>
  <cp:lastPrinted>2024-03-25T10:03:00Z</cp:lastPrinted>
  <dcterms:modified xsi:type="dcterms:W3CDTF">2024-03-29T13:07:49Z</dcterms:modified>
  <cp:revision>244</cp:revision>
  <dc:subject/>
  <dc:title/>
</cp:coreProperties>
</file>

<file path=docProps/custom.xml><?xml version="1.0" encoding="utf-8"?>
<Properties xmlns="http://schemas.openxmlformats.org/officeDocument/2006/custom-properties" xmlns:vt="http://schemas.openxmlformats.org/officeDocument/2006/docPropsVTypes"/>
</file>