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793" w:rsidRPr="009264D4" w:rsidRDefault="0088273A" w:rsidP="003D4B1B">
      <w:pPr>
        <w:spacing w:line="360" w:lineRule="exact"/>
        <w:jc w:val="center"/>
        <w:rPr>
          <w:rFonts w:ascii="HG丸ｺﾞｼｯｸM-PRO" w:eastAsia="HG丸ｺﾞｼｯｸM-PRO" w:hAnsi="HG丸ｺﾞｼｯｸM-PRO"/>
          <w:sz w:val="28"/>
          <w:szCs w:val="28"/>
        </w:rPr>
      </w:pPr>
      <w:r w:rsidRPr="0088273A">
        <w:rPr>
          <w:noProof/>
        </w:rPr>
        <mc:AlternateContent>
          <mc:Choice Requires="wps">
            <w:drawing>
              <wp:anchor distT="0" distB="0" distL="114300" distR="114300" simplePos="0" relativeHeight="251670528" behindDoc="0" locked="0" layoutInCell="1" allowOverlap="1" wp14:anchorId="0D8B2BF9" wp14:editId="013F745A">
                <wp:simplePos x="0" y="0"/>
                <wp:positionH relativeFrom="column">
                  <wp:posOffset>5000625</wp:posOffset>
                </wp:positionH>
                <wp:positionV relativeFrom="paragraph">
                  <wp:posOffset>-514985</wp:posOffset>
                </wp:positionV>
                <wp:extent cx="1351244" cy="488950"/>
                <wp:effectExtent l="19050" t="19050" r="20955" b="25400"/>
                <wp:wrapNone/>
                <wp:docPr id="1" name="AutoShape 1">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44" cy="488950"/>
                        </a:xfrm>
                        <a:prstGeom prst="flowChartProcess">
                          <a:avLst/>
                        </a:prstGeom>
                        <a:solidFill>
                          <a:srgbClr val="FFFFFF"/>
                        </a:solidFill>
                        <a:ln w="31750">
                          <a:solidFill>
                            <a:srgbClr val="000000"/>
                          </a:solidFill>
                          <a:miter lim="800000"/>
                          <a:headEnd/>
                          <a:tailEnd/>
                        </a:ln>
                      </wps:spPr>
                      <wps:txbx>
                        <w:txbxContent>
                          <w:p w:rsidR="0088273A" w:rsidRDefault="0088273A" w:rsidP="0088273A">
                            <w:pPr>
                              <w:pStyle w:val="Web"/>
                              <w:spacing w:before="0" w:beforeAutospacing="0" w:after="0" w:afterAutospacing="0"/>
                              <w:jc w:val="center"/>
                            </w:pPr>
                            <w:r>
                              <w:rPr>
                                <w:rFonts w:cstheme="minorBidi" w:hint="eastAsia"/>
                                <w:b/>
                                <w:bCs/>
                                <w:color w:val="000000"/>
                                <w:sz w:val="36"/>
                                <w:szCs w:val="36"/>
                              </w:rPr>
                              <w:t>資料</w:t>
                            </w:r>
                            <w:r>
                              <w:rPr>
                                <w:rFonts w:cstheme="minorBidi"/>
                                <w:b/>
                                <w:bCs/>
                                <w:color w:val="000000"/>
                                <w:sz w:val="36"/>
                                <w:szCs w:val="36"/>
                              </w:rPr>
                              <w:t>2</w:t>
                            </w:r>
                            <w:r>
                              <w:rPr>
                                <w:rFonts w:cstheme="minorBidi" w:hint="eastAsia"/>
                                <w:b/>
                                <w:bCs/>
                                <w:color w:val="000000"/>
                                <w:sz w:val="36"/>
                                <w:szCs w:val="36"/>
                              </w:rPr>
                              <w:t>-2</w:t>
                            </w:r>
                          </w:p>
                        </w:txbxContent>
                      </wps:txbx>
                      <wps:bodyPr vertOverflow="clip" wrap="square" lIns="74295" tIns="8890" rIns="74295" bIns="8890" anchor="ctr" upright="1"/>
                    </wps:wsp>
                  </a:graphicData>
                </a:graphic>
              </wp:anchor>
            </w:drawing>
          </mc:Choice>
          <mc:Fallback>
            <w:pict>
              <v:shapetype w14:anchorId="0D8B2BF9" id="_x0000_t109" coordsize="21600,21600" o:spt="109" path="m,l,21600r21600,l21600,xe">
                <v:stroke joinstyle="miter"/>
                <v:path gradientshapeok="t" o:connecttype="rect"/>
              </v:shapetype>
              <v:shape id="AutoShape 1" o:spid="_x0000_s1026" type="#_x0000_t109" style="position:absolute;left:0;text-align:left;margin-left:393.75pt;margin-top:-40.55pt;width:106.4pt;height:3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" strokeweight="2.5pt">
                <v:textbox inset="5.85pt,.7pt,5.85pt,.7pt">
                  <w:txbxContent>
                    <w:p w:rsidR="0088273A" w:rsidRDefault="0088273A" w:rsidP="0088273A">
                      <w:pPr>
                        <w:pStyle w:val="Web"/>
                        <w:spacing w:before="0" w:beforeAutospacing="0" w:after="0" w:afterAutospacing="0"/>
                        <w:jc w:val="center"/>
                      </w:pPr>
                      <w:r>
                        <w:rPr>
                          <w:rFonts w:cstheme="minorBidi" w:hint="eastAsia"/>
                          <w:b/>
                          <w:bCs/>
                          <w:color w:val="000000"/>
                          <w:sz w:val="36"/>
                          <w:szCs w:val="36"/>
                        </w:rPr>
                        <w:t>資料</w:t>
                      </w:r>
                      <w:r>
                        <w:rPr>
                          <w:rFonts w:cstheme="minorBidi"/>
                          <w:b/>
                          <w:bCs/>
                          <w:color w:val="000000"/>
                          <w:sz w:val="36"/>
                          <w:szCs w:val="36"/>
                        </w:rPr>
                        <w:t>2</w:t>
                      </w:r>
                      <w:bookmarkStart w:id="1" w:name="_GoBack"/>
                      <w:bookmarkEnd w:id="1"/>
                      <w:r>
                        <w:rPr>
                          <w:rFonts w:cstheme="minorBidi" w:hint="eastAsia"/>
                          <w:b/>
                          <w:bCs/>
                          <w:color w:val="000000"/>
                          <w:sz w:val="36"/>
                          <w:szCs w:val="36"/>
                        </w:rPr>
                        <w:t>-2</w:t>
                      </w:r>
                    </w:p>
                  </w:txbxContent>
                </v:textbox>
              </v:shape>
            </w:pict>
          </mc:Fallback>
        </mc:AlternateContent>
      </w:r>
      <w:r w:rsidR="00F1700E" w:rsidRPr="009264D4">
        <w:rPr>
          <w:noProof/>
        </w:rPr>
        <mc:AlternateContent>
          <mc:Choice Requires="wps">
            <w:drawing>
              <wp:anchor distT="0" distB="0" distL="114300" distR="114300" simplePos="0" relativeHeight="251667456" behindDoc="0" locked="0" layoutInCell="1" allowOverlap="1" wp14:anchorId="6D1ACE28" wp14:editId="3863D51C">
                <wp:simplePos x="0" y="0"/>
                <wp:positionH relativeFrom="column">
                  <wp:posOffset>-236220</wp:posOffset>
                </wp:positionH>
                <wp:positionV relativeFrom="paragraph">
                  <wp:posOffset>-433705</wp:posOffset>
                </wp:positionV>
                <wp:extent cx="5581650" cy="514350"/>
                <wp:effectExtent l="0" t="0" r="0" b="0"/>
                <wp:wrapNone/>
                <wp:docPr id="3" name="フローチャート: 処理 2"/>
                <wp:cNvGraphicFramePr/>
                <a:graphic xmlns:a="http://schemas.openxmlformats.org/drawingml/2006/main">
                  <a:graphicData uri="http://schemas.microsoft.com/office/word/2010/wordprocessingShape">
                    <wps:wsp>
                      <wps:cNvSpPr/>
                      <wps:spPr>
                        <a:xfrm>
                          <a:off x="0" y="0"/>
                          <a:ext cx="5581650" cy="514350"/>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rsidR="006717AA" w:rsidRPr="006717AA" w:rsidRDefault="003617FF" w:rsidP="006717AA">
                            <w:pPr>
                              <w:pStyle w:val="Web"/>
                              <w:spacing w:before="0" w:beforeAutospacing="0" w:after="0" w:afterAutospacing="0"/>
                              <w:rPr>
                                <w:rFonts w:ascii="HGSｺﾞｼｯｸE" w:eastAsia="HGSｺﾞｼｯｸE" w:hAnsi="HGSｺﾞｼｯｸE" w:cstheme="minorBidi"/>
                                <w:b/>
                                <w:bCs/>
                                <w:color w:val="000000" w:themeColor="dark1"/>
                              </w:rPr>
                            </w:pPr>
                            <w:r>
                              <w:rPr>
                                <w:rFonts w:ascii="HGSｺﾞｼｯｸE" w:eastAsia="HGSｺﾞｼｯｸE" w:hAnsi="HGSｺﾞｼｯｸE" w:cstheme="minorBidi" w:hint="eastAsia"/>
                                <w:b/>
                                <w:bCs/>
                                <w:color w:val="000000" w:themeColor="dark1"/>
                              </w:rPr>
                              <w:t>令和7</w:t>
                            </w:r>
                            <w:r w:rsidR="006717AA">
                              <w:rPr>
                                <w:rFonts w:ascii="HGSｺﾞｼｯｸE" w:eastAsia="HGSｺﾞｼｯｸE" w:hAnsi="HGSｺﾞｼｯｸE" w:cstheme="minorBidi" w:hint="eastAsia"/>
                                <w:b/>
                                <w:bCs/>
                                <w:color w:val="000000" w:themeColor="dark1"/>
                              </w:rPr>
                              <w:t>年度地域包括支援センター事業計画について</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1ACE28" id="フローチャート: 処理 2" o:spid="_x0000_s1027" type="#_x0000_t109" style="position:absolute;left:0;text-align:left;margin-left:-18.6pt;margin-top:-34.15pt;width:439.5pt;height:4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" filled="f" stroked="f" strokeweight="2pt">
                <v:textbox>
                  <w:txbxContent>
                    <w:p w:rsidR="006717AA" w:rsidRPr="006717AA" w:rsidRDefault="003617FF" w:rsidP="006717AA">
                      <w:pPr>
                        <w:pStyle w:val="Web"/>
                        <w:spacing w:before="0" w:beforeAutospacing="0" w:after="0" w:afterAutospacing="0"/>
                        <w:rPr>
                          <w:rFonts w:ascii="HGSｺﾞｼｯｸE" w:eastAsia="HGSｺﾞｼｯｸE" w:hAnsi="HGSｺﾞｼｯｸE" w:cstheme="minorBidi"/>
                          <w:b/>
                          <w:bCs/>
                          <w:color w:val="000000" w:themeColor="dark1"/>
                        </w:rPr>
                      </w:pPr>
                      <w:r>
                        <w:rPr>
                          <w:rFonts w:ascii="HGSｺﾞｼｯｸE" w:eastAsia="HGSｺﾞｼｯｸE" w:hAnsi="HGSｺﾞｼｯｸE" w:cstheme="minorBidi" w:hint="eastAsia"/>
                          <w:b/>
                          <w:bCs/>
                          <w:color w:val="000000" w:themeColor="dark1"/>
                        </w:rPr>
                        <w:t>令和7</w:t>
                      </w:r>
                      <w:r w:rsidR="006717AA">
                        <w:rPr>
                          <w:rFonts w:ascii="HGSｺﾞｼｯｸE" w:eastAsia="HGSｺﾞｼｯｸE" w:hAnsi="HGSｺﾞｼｯｸE" w:cstheme="minorBidi" w:hint="eastAsia"/>
                          <w:b/>
                          <w:bCs/>
                          <w:color w:val="000000" w:themeColor="dark1"/>
                        </w:rPr>
                        <w:t>年度地域包括支援センター事業計画について</w:t>
                      </w:r>
                    </w:p>
                  </w:txbxContent>
                </v:textbox>
              </v:shape>
            </w:pict>
          </mc:Fallback>
        </mc:AlternateContent>
      </w:r>
      <w:r w:rsidR="005F2679" w:rsidRPr="009264D4">
        <w:rPr>
          <w:noProof/>
        </w:rPr>
        <mc:AlternateContent>
          <mc:Choice Requires="wps">
            <w:drawing>
              <wp:anchor distT="0" distB="0" distL="114300" distR="114300" simplePos="0" relativeHeight="251668480" behindDoc="0" locked="0" layoutInCell="1" allowOverlap="1" wp14:anchorId="04FEFA4B" wp14:editId="44D4BF33">
                <wp:simplePos x="0" y="0"/>
                <wp:positionH relativeFrom="column">
                  <wp:posOffset>5116830</wp:posOffset>
                </wp:positionH>
                <wp:positionV relativeFrom="paragraph">
                  <wp:posOffset>-490855</wp:posOffset>
                </wp:positionV>
                <wp:extent cx="2467517" cy="401601"/>
                <wp:effectExtent l="0" t="0" r="0" b="0"/>
                <wp:wrapNone/>
                <wp:docPr id="2" name="Rectangle 704">
                  <a:extLst xmlns:a="http://schemas.openxmlformats.org/drawingml/2006/main">
                    <a:ext uri="{FF2B5EF4-FFF2-40B4-BE49-F238E27FC236}">
                      <a16:creationId xmlns:a16="http://schemas.microsoft.com/office/drawing/2014/main" id="{B19534D6-3E48-4E12-B2B0-8C7F504A30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7517" cy="401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679" w:rsidRPr="006E04F9" w:rsidRDefault="005F2679" w:rsidP="005F2679">
                            <w:pPr>
                              <w:pStyle w:val="Web"/>
                              <w:spacing w:before="0" w:beforeAutospacing="0" w:after="0" w:afterAutospacing="0"/>
                              <w:rPr>
                                <w:color w:val="FFFFFF" w:themeColor="background1"/>
                              </w:rPr>
                            </w:pPr>
                            <w:r w:rsidRPr="006E04F9">
                              <w:rPr>
                                <w:rFonts w:ascii="ＭＳ ゴシック" w:eastAsia="ＭＳ ゴシック" w:hAnsi="ＭＳ ゴシック" w:cstheme="minorBidi" w:hint="eastAsia"/>
                                <w:color w:val="FFFFFF" w:themeColor="background1"/>
                                <w:sz w:val="36"/>
                                <w:szCs w:val="36"/>
                              </w:rPr>
                              <w:t>【資料：２】</w:t>
                            </w:r>
                          </w:p>
                        </w:txbxContent>
                      </wps:txbx>
                      <wps:bodyPr vertOverflow="clip" wrap="square" lIns="74295" tIns="8890" rIns="74295" bIns="8890" anchor="t" upright="1"/>
                    </wps:wsp>
                  </a:graphicData>
                </a:graphic>
              </wp:anchor>
            </w:drawing>
          </mc:Choice>
          <mc:Fallback>
            <w:pict>
              <v:rect w14:anchorId="04FEFA4B" id="Rectangle 704" o:spid="_x0000_s1028" style="position:absolute;left:0;text-align:left;margin-left:402.9pt;margin-top:-38.65pt;width:194.3pt;height:31.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" filled="f" stroked="f">
                <v:textbox inset="5.85pt,.7pt,5.85pt,.7pt">
                  <w:txbxContent>
                    <w:p w:rsidR="005F2679" w:rsidRPr="006E04F9" w:rsidRDefault="005F2679" w:rsidP="005F2679">
                      <w:pPr>
                        <w:pStyle w:val="Web"/>
                        <w:spacing w:before="0" w:beforeAutospacing="0" w:after="0" w:afterAutospacing="0"/>
                        <w:rPr>
                          <w:color w:val="FFFFFF" w:themeColor="background1"/>
                        </w:rPr>
                      </w:pPr>
                      <w:r w:rsidRPr="006E04F9">
                        <w:rPr>
                          <w:rFonts w:ascii="ＭＳ ゴシック" w:eastAsia="ＭＳ ゴシック" w:hAnsi="ＭＳ ゴシック" w:cstheme="minorBidi" w:hint="eastAsia"/>
                          <w:color w:val="FFFFFF" w:themeColor="background1"/>
                          <w:sz w:val="36"/>
                          <w:szCs w:val="36"/>
                        </w:rPr>
                        <w:t>【資料：２】</w:t>
                      </w:r>
                    </w:p>
                  </w:txbxContent>
                </v:textbox>
              </v:rect>
            </w:pict>
          </mc:Fallback>
        </mc:AlternateContent>
      </w:r>
      <w:r w:rsidR="000244B7" w:rsidRPr="009264D4">
        <w:rPr>
          <w:rFonts w:ascii="HG丸ｺﾞｼｯｸM-PRO" w:eastAsia="HG丸ｺﾞｼｯｸM-PRO" w:hAnsi="HG丸ｺﾞｼｯｸM-PRO" w:hint="eastAsia"/>
          <w:sz w:val="28"/>
          <w:szCs w:val="28"/>
        </w:rPr>
        <w:t>令和</w:t>
      </w:r>
      <w:r w:rsidR="003617FF">
        <w:rPr>
          <w:rFonts w:ascii="HG丸ｺﾞｼｯｸM-PRO" w:eastAsia="HG丸ｺﾞｼｯｸM-PRO" w:hAnsi="HG丸ｺﾞｼｯｸM-PRO" w:hint="eastAsia"/>
          <w:sz w:val="28"/>
          <w:szCs w:val="28"/>
        </w:rPr>
        <w:t>７</w:t>
      </w:r>
      <w:r w:rsidR="00232DD4" w:rsidRPr="009264D4">
        <w:rPr>
          <w:rFonts w:ascii="HG丸ｺﾞｼｯｸM-PRO" w:eastAsia="HG丸ｺﾞｼｯｸM-PRO" w:hAnsi="HG丸ｺﾞｼｯｸM-PRO" w:hint="eastAsia"/>
          <w:sz w:val="28"/>
          <w:szCs w:val="28"/>
        </w:rPr>
        <w:t>年度</w:t>
      </w:r>
      <w:r w:rsidR="00406793" w:rsidRPr="009264D4">
        <w:rPr>
          <w:rFonts w:ascii="HG丸ｺﾞｼｯｸM-PRO" w:eastAsia="HG丸ｺﾞｼｯｸM-PRO" w:hAnsi="HG丸ｺﾞｼｯｸM-PRO" w:hint="eastAsia"/>
          <w:sz w:val="28"/>
          <w:szCs w:val="28"/>
        </w:rPr>
        <w:t>地域包括支援センター運営方針</w:t>
      </w:r>
      <w:r w:rsidR="00232DD4" w:rsidRPr="009264D4">
        <w:rPr>
          <w:rFonts w:ascii="HG丸ｺﾞｼｯｸM-PRO" w:eastAsia="HG丸ｺﾞｼｯｸM-PRO" w:hAnsi="HG丸ｺﾞｼｯｸM-PRO" w:hint="eastAsia"/>
          <w:sz w:val="28"/>
          <w:szCs w:val="28"/>
        </w:rPr>
        <w:t>（</w:t>
      </w:r>
      <w:r w:rsidR="006227C2" w:rsidRPr="009264D4">
        <w:rPr>
          <w:rFonts w:ascii="HG丸ｺﾞｼｯｸM-PRO" w:eastAsia="HG丸ｺﾞｼｯｸM-PRO" w:hAnsi="HG丸ｺﾞｼｯｸM-PRO" w:hint="eastAsia"/>
          <w:sz w:val="28"/>
          <w:szCs w:val="28"/>
        </w:rPr>
        <w:t>案）</w:t>
      </w:r>
    </w:p>
    <w:p w:rsidR="00BB7666" w:rsidRPr="009264D4" w:rsidRDefault="00BB7666" w:rsidP="003D4B1B">
      <w:pPr>
        <w:spacing w:line="360" w:lineRule="exact"/>
        <w:jc w:val="center"/>
        <w:rPr>
          <w:rFonts w:ascii="HG丸ｺﾞｼｯｸM-PRO" w:eastAsia="HG丸ｺﾞｼｯｸM-PRO" w:hAnsi="HG丸ｺﾞｼｯｸM-PRO"/>
          <w:sz w:val="28"/>
          <w:szCs w:val="28"/>
        </w:rPr>
      </w:pPr>
    </w:p>
    <w:p w:rsidR="00BB7666" w:rsidRPr="009264D4" w:rsidRDefault="00BB7666" w:rsidP="003D4B1B">
      <w:pPr>
        <w:spacing w:line="360" w:lineRule="exact"/>
        <w:jc w:val="center"/>
        <w:rPr>
          <w:rFonts w:ascii="HG丸ｺﾞｼｯｸM-PRO" w:eastAsia="HG丸ｺﾞｼｯｸM-PRO" w:hAnsi="HG丸ｺﾞｼｯｸM-PRO"/>
          <w:sz w:val="28"/>
          <w:szCs w:val="28"/>
        </w:rPr>
      </w:pPr>
    </w:p>
    <w:p w:rsidR="00EB7CCA" w:rsidRPr="009264D4" w:rsidRDefault="00667381" w:rsidP="003D4B1B">
      <w:pPr>
        <w:spacing w:line="360" w:lineRule="exact"/>
        <w:jc w:val="center"/>
        <w:rPr>
          <w:rFonts w:ascii="HG丸ｺﾞｼｯｸM-PRO" w:eastAsia="HG丸ｺﾞｼｯｸM-PRO" w:hAnsi="HG丸ｺﾞｼｯｸM-PRO"/>
          <w:sz w:val="28"/>
          <w:szCs w:val="28"/>
        </w:rPr>
      </w:pPr>
      <w:r w:rsidRPr="009264D4">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553292EE" wp14:editId="103B89F5">
                <wp:simplePos x="0" y="0"/>
                <wp:positionH relativeFrom="column">
                  <wp:posOffset>38938</wp:posOffset>
                </wp:positionH>
                <wp:positionV relativeFrom="paragraph">
                  <wp:posOffset>68580</wp:posOffset>
                </wp:positionV>
                <wp:extent cx="2055495" cy="306705"/>
                <wp:effectExtent l="0" t="0" r="20955" b="17145"/>
                <wp:wrapNone/>
                <wp:docPr id="4" name="テキスト ボックス 4"/>
                <wp:cNvGraphicFramePr/>
                <a:graphic xmlns:a="http://schemas.openxmlformats.org/drawingml/2006/main">
                  <a:graphicData uri="http://schemas.microsoft.com/office/word/2010/wordprocessingShape">
                    <wps:wsp>
                      <wps:cNvSpPr txBox="1"/>
                      <wps:spPr>
                        <a:xfrm>
                          <a:off x="0" y="0"/>
                          <a:ext cx="2055495"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1233" w:rsidRDefault="00981233" w:rsidP="00981233">
                            <w:pPr>
                              <w:rPr>
                                <w:rFonts w:ascii="HG丸ｺﾞｼｯｸM-PRO" w:eastAsia="HG丸ｺﾞｼｯｸM-PRO" w:hAnsi="HG丸ｺﾞｼｯｸM-PRO"/>
                                <w:sz w:val="24"/>
                                <w:szCs w:val="24"/>
                              </w:rPr>
                            </w:pPr>
                            <w:r w:rsidRPr="00981233">
                              <w:rPr>
                                <w:rFonts w:ascii="HG丸ｺﾞｼｯｸM-PRO" w:eastAsia="HG丸ｺﾞｼｯｸM-PRO" w:hAnsi="HG丸ｺﾞｼｯｸM-PRO" w:hint="eastAsia"/>
                                <w:sz w:val="24"/>
                                <w:szCs w:val="24"/>
                              </w:rPr>
                              <w:t>Ⅰ　方針策定の主旨</w:t>
                            </w:r>
                          </w:p>
                          <w:p w:rsidR="00BB7666" w:rsidRDefault="00BB7666" w:rsidP="00981233">
                            <w:pPr>
                              <w:rPr>
                                <w:rFonts w:ascii="HG丸ｺﾞｼｯｸM-PRO" w:eastAsia="HG丸ｺﾞｼｯｸM-PRO" w:hAnsi="HG丸ｺﾞｼｯｸM-PRO"/>
                                <w:sz w:val="24"/>
                                <w:szCs w:val="24"/>
                              </w:rPr>
                            </w:pPr>
                          </w:p>
                          <w:p w:rsidR="00BB7666" w:rsidRDefault="00BB7666" w:rsidP="00981233">
                            <w:pPr>
                              <w:rPr>
                                <w:rFonts w:ascii="HG丸ｺﾞｼｯｸM-PRO" w:eastAsia="HG丸ｺﾞｼｯｸM-PRO" w:hAnsi="HG丸ｺﾞｼｯｸM-PRO"/>
                                <w:sz w:val="24"/>
                                <w:szCs w:val="24"/>
                              </w:rPr>
                            </w:pPr>
                          </w:p>
                          <w:p w:rsidR="00BB7666" w:rsidRPr="00981233" w:rsidRDefault="00BB7666" w:rsidP="00981233">
                            <w:pPr>
                              <w:rPr>
                                <w:rFonts w:ascii="HG丸ｺﾞｼｯｸM-PRO" w:eastAsia="HG丸ｺﾞｼｯｸM-PRO" w:hAnsi="HG丸ｺﾞｼｯｸM-PRO"/>
                                <w:sz w:val="24"/>
                                <w:szCs w:val="24"/>
                              </w:rPr>
                            </w:pPr>
                          </w:p>
                          <w:p w:rsidR="00981233" w:rsidRDefault="009812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292EE" id="_x0000_t202" coordsize="21600,21600" o:spt="202" path="m,l,21600r21600,l21600,xe">
                <v:stroke joinstyle="miter"/>
                <v:path gradientshapeok="t" o:connecttype="rect"/>
              </v:shapetype>
              <v:shape id="テキスト ボックス 4" o:spid="_x0000_s1029" type="#_x0000_t202" style="position:absolute;left:0;text-align:left;margin-left:3.05pt;margin-top:5.4pt;width:161.85pt;height:2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" fillcolor="white [3201]" strokeweight=".5pt">
                <v:textbox>
                  <w:txbxContent>
                    <w:p w:rsidR="00981233" w:rsidRDefault="00981233" w:rsidP="00981233">
                      <w:pPr>
                        <w:rPr>
                          <w:rFonts w:ascii="HG丸ｺﾞｼｯｸM-PRO" w:eastAsia="HG丸ｺﾞｼｯｸM-PRO" w:hAnsi="HG丸ｺﾞｼｯｸM-PRO"/>
                          <w:sz w:val="24"/>
                          <w:szCs w:val="24"/>
                        </w:rPr>
                      </w:pPr>
                      <w:r w:rsidRPr="00981233">
                        <w:rPr>
                          <w:rFonts w:ascii="HG丸ｺﾞｼｯｸM-PRO" w:eastAsia="HG丸ｺﾞｼｯｸM-PRO" w:hAnsi="HG丸ｺﾞｼｯｸM-PRO" w:hint="eastAsia"/>
                          <w:sz w:val="24"/>
                          <w:szCs w:val="24"/>
                        </w:rPr>
                        <w:t>Ⅰ　方針策定の主旨</w:t>
                      </w:r>
                    </w:p>
                    <w:p w:rsidR="00BB7666" w:rsidRDefault="00BB7666" w:rsidP="00981233">
                      <w:pPr>
                        <w:rPr>
                          <w:rFonts w:ascii="HG丸ｺﾞｼｯｸM-PRO" w:eastAsia="HG丸ｺﾞｼｯｸM-PRO" w:hAnsi="HG丸ｺﾞｼｯｸM-PRO"/>
                          <w:sz w:val="24"/>
                          <w:szCs w:val="24"/>
                        </w:rPr>
                      </w:pPr>
                    </w:p>
                    <w:p w:rsidR="00BB7666" w:rsidRDefault="00BB7666" w:rsidP="00981233">
                      <w:pPr>
                        <w:rPr>
                          <w:rFonts w:ascii="HG丸ｺﾞｼｯｸM-PRO" w:eastAsia="HG丸ｺﾞｼｯｸM-PRO" w:hAnsi="HG丸ｺﾞｼｯｸM-PRO"/>
                          <w:sz w:val="24"/>
                          <w:szCs w:val="24"/>
                        </w:rPr>
                      </w:pPr>
                    </w:p>
                    <w:p w:rsidR="00BB7666" w:rsidRPr="00981233" w:rsidRDefault="00BB7666" w:rsidP="00981233">
                      <w:pPr>
                        <w:rPr>
                          <w:rFonts w:ascii="HG丸ｺﾞｼｯｸM-PRO" w:eastAsia="HG丸ｺﾞｼｯｸM-PRO" w:hAnsi="HG丸ｺﾞｼｯｸM-PRO"/>
                          <w:sz w:val="24"/>
                          <w:szCs w:val="24"/>
                        </w:rPr>
                      </w:pPr>
                    </w:p>
                    <w:p w:rsidR="00981233" w:rsidRDefault="00981233"/>
                  </w:txbxContent>
                </v:textbox>
              </v:shape>
            </w:pict>
          </mc:Fallback>
        </mc:AlternateContent>
      </w:r>
    </w:p>
    <w:p w:rsidR="00BB7666" w:rsidRPr="009264D4" w:rsidRDefault="00BB7666" w:rsidP="003D4B1B">
      <w:pPr>
        <w:spacing w:line="360" w:lineRule="exact"/>
        <w:ind w:leftChars="100" w:left="210" w:firstLineChars="100" w:firstLine="210"/>
        <w:rPr>
          <w:rFonts w:asciiTheme="minorEastAsia" w:eastAsiaTheme="minorEastAsia" w:hAnsiTheme="minorEastAsia"/>
          <w:szCs w:val="21"/>
        </w:rPr>
      </w:pPr>
    </w:p>
    <w:p w:rsidR="00EB7CCA" w:rsidRPr="009264D4" w:rsidRDefault="00EB7CCA" w:rsidP="003D4B1B">
      <w:pPr>
        <w:spacing w:line="360" w:lineRule="exact"/>
        <w:ind w:leftChars="100" w:left="210" w:firstLineChars="100" w:firstLine="210"/>
        <w:rPr>
          <w:rFonts w:ascii="ＭＳ Ｐ明朝" w:eastAsia="ＭＳ Ｐ明朝" w:hAnsi="ＭＳ Ｐ明朝"/>
          <w:szCs w:val="21"/>
        </w:rPr>
      </w:pPr>
      <w:r w:rsidRPr="009264D4">
        <w:rPr>
          <w:rFonts w:ascii="ＭＳ Ｐ明朝" w:eastAsia="ＭＳ Ｐ明朝" w:hAnsi="ＭＳ Ｐ明朝" w:hint="eastAsia"/>
          <w:szCs w:val="21"/>
        </w:rPr>
        <w:t>地域包括支援センター運営方針は、</w:t>
      </w:r>
      <w:r w:rsidR="00790CF6" w:rsidRPr="009264D4">
        <w:rPr>
          <w:rFonts w:ascii="ＭＳ Ｐ明朝" w:eastAsia="ＭＳ Ｐ明朝" w:hAnsi="ＭＳ Ｐ明朝" w:hint="eastAsia"/>
          <w:szCs w:val="21"/>
        </w:rPr>
        <w:t>三田市における</w:t>
      </w:r>
      <w:r w:rsidRPr="009264D4">
        <w:rPr>
          <w:rFonts w:ascii="ＭＳ Ｐ明朝" w:eastAsia="ＭＳ Ｐ明朝" w:hAnsi="ＭＳ Ｐ明朝" w:hint="eastAsia"/>
          <w:szCs w:val="21"/>
        </w:rPr>
        <w:t>地域包括支援センター(以下「センター」という。</w:t>
      </w:r>
      <w:r w:rsidR="00232DD4" w:rsidRPr="009264D4">
        <w:rPr>
          <w:rFonts w:ascii="ＭＳ Ｐ明朝" w:eastAsia="ＭＳ Ｐ明朝" w:hAnsi="ＭＳ Ｐ明朝" w:hint="eastAsia"/>
          <w:szCs w:val="21"/>
        </w:rPr>
        <w:t>)</w:t>
      </w:r>
      <w:r w:rsidR="00790CF6" w:rsidRPr="009264D4">
        <w:rPr>
          <w:rFonts w:ascii="ＭＳ Ｐ明朝" w:eastAsia="ＭＳ Ｐ明朝" w:hAnsi="ＭＳ Ｐ明朝" w:hint="eastAsia"/>
          <w:szCs w:val="21"/>
        </w:rPr>
        <w:t>の運営上の基本的な考え方や業務推進の方針等を明確にし、</w:t>
      </w:r>
      <w:r w:rsidRPr="009264D4">
        <w:rPr>
          <w:rFonts w:ascii="ＭＳ Ｐ明朝" w:eastAsia="ＭＳ Ｐ明朝" w:hAnsi="ＭＳ Ｐ明朝" w:hint="eastAsia"/>
          <w:szCs w:val="21"/>
        </w:rPr>
        <w:t>センター業務の円滑かつ効果的な実施に資することを目的として定めるものとします。</w:t>
      </w:r>
    </w:p>
    <w:p w:rsidR="00981233" w:rsidRPr="009264D4" w:rsidRDefault="00666886" w:rsidP="003D4B1B">
      <w:pPr>
        <w:spacing w:line="360" w:lineRule="exact"/>
        <w:rPr>
          <w:rFonts w:ascii="ＭＳ Ｐゴシック" w:eastAsia="ＭＳ Ｐゴシック" w:hAnsi="ＭＳ Ｐゴシック"/>
        </w:rPr>
      </w:pPr>
      <w:r w:rsidRPr="009264D4">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671D6EFA" wp14:editId="6F374D7A">
                <wp:simplePos x="0" y="0"/>
                <wp:positionH relativeFrom="column">
                  <wp:posOffset>38735</wp:posOffset>
                </wp:positionH>
                <wp:positionV relativeFrom="paragraph">
                  <wp:posOffset>192405</wp:posOffset>
                </wp:positionV>
                <wp:extent cx="2106295" cy="306705"/>
                <wp:effectExtent l="0" t="0" r="27305" b="17145"/>
                <wp:wrapNone/>
                <wp:docPr id="5" name="テキスト ボックス 5"/>
                <wp:cNvGraphicFramePr/>
                <a:graphic xmlns:a="http://schemas.openxmlformats.org/drawingml/2006/main">
                  <a:graphicData uri="http://schemas.microsoft.com/office/word/2010/wordprocessingShape">
                    <wps:wsp>
                      <wps:cNvSpPr txBox="1"/>
                      <wps:spPr>
                        <a:xfrm>
                          <a:off x="0" y="0"/>
                          <a:ext cx="2106295" cy="306705"/>
                        </a:xfrm>
                        <a:prstGeom prst="rect">
                          <a:avLst/>
                        </a:prstGeom>
                        <a:solidFill>
                          <a:sysClr val="window" lastClr="FFFFFF"/>
                        </a:solidFill>
                        <a:ln w="6350">
                          <a:solidFill>
                            <a:prstClr val="black"/>
                          </a:solidFill>
                        </a:ln>
                        <a:effectLst/>
                      </wps:spPr>
                      <wps:txbx>
                        <w:txbxContent>
                          <w:p w:rsidR="00981233" w:rsidRPr="00981233" w:rsidRDefault="00981233" w:rsidP="00981233">
                            <w:pPr>
                              <w:rPr>
                                <w:rFonts w:ascii="HG丸ｺﾞｼｯｸM-PRO" w:eastAsia="HG丸ｺﾞｼｯｸM-PRO" w:hAnsi="HG丸ｺﾞｼｯｸM-PRO"/>
                                <w:sz w:val="24"/>
                                <w:szCs w:val="24"/>
                              </w:rPr>
                            </w:pPr>
                            <w:r w:rsidRPr="00981233">
                              <w:rPr>
                                <w:rFonts w:ascii="HG丸ｺﾞｼｯｸM-PRO" w:eastAsia="HG丸ｺﾞｼｯｸM-PRO" w:hAnsi="HG丸ｺﾞｼｯｸM-PRO" w:hint="eastAsia"/>
                                <w:sz w:val="24"/>
                                <w:szCs w:val="24"/>
                              </w:rPr>
                              <w:t>Ⅱ　基本的な運営方針</w:t>
                            </w:r>
                          </w:p>
                          <w:p w:rsidR="00981233" w:rsidRDefault="00981233" w:rsidP="009812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D6EFA" id="テキスト ボックス 5" o:spid="_x0000_s1030" type="#_x0000_t202" style="position:absolute;left:0;text-align:left;margin-left:3.05pt;margin-top:15.15pt;width:165.85pt;height:2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" fillcolor="window" strokeweight=".5pt">
                <v:textbox>
                  <w:txbxContent>
                    <w:p w:rsidR="00981233" w:rsidRPr="00981233" w:rsidRDefault="00981233" w:rsidP="00981233">
                      <w:pPr>
                        <w:rPr>
                          <w:rFonts w:ascii="HG丸ｺﾞｼｯｸM-PRO" w:eastAsia="HG丸ｺﾞｼｯｸM-PRO" w:hAnsi="HG丸ｺﾞｼｯｸM-PRO"/>
                          <w:sz w:val="24"/>
                          <w:szCs w:val="24"/>
                        </w:rPr>
                      </w:pPr>
                      <w:r w:rsidRPr="00981233">
                        <w:rPr>
                          <w:rFonts w:ascii="HG丸ｺﾞｼｯｸM-PRO" w:eastAsia="HG丸ｺﾞｼｯｸM-PRO" w:hAnsi="HG丸ｺﾞｼｯｸM-PRO" w:hint="eastAsia"/>
                          <w:sz w:val="24"/>
                          <w:szCs w:val="24"/>
                        </w:rPr>
                        <w:t>Ⅱ　基本的な運営方針</w:t>
                      </w:r>
                    </w:p>
                    <w:p w:rsidR="00981233" w:rsidRDefault="00981233" w:rsidP="00981233"/>
                  </w:txbxContent>
                </v:textbox>
              </v:shape>
            </w:pict>
          </mc:Fallback>
        </mc:AlternateContent>
      </w:r>
    </w:p>
    <w:p w:rsidR="00981233" w:rsidRPr="009264D4" w:rsidRDefault="00981233" w:rsidP="003D4B1B">
      <w:pPr>
        <w:spacing w:line="360" w:lineRule="exact"/>
      </w:pPr>
    </w:p>
    <w:p w:rsidR="00666886" w:rsidRPr="009264D4" w:rsidRDefault="00666886" w:rsidP="009C3ACF">
      <w:pPr>
        <w:spacing w:line="360" w:lineRule="exact"/>
        <w:rPr>
          <w:rFonts w:ascii="HG丸ｺﾞｼｯｸM-PRO" w:eastAsia="HG丸ｺﾞｼｯｸM-PRO" w:hAnsi="HG丸ｺﾞｼｯｸM-PRO"/>
          <w:sz w:val="24"/>
          <w:szCs w:val="24"/>
          <w:u w:val="single"/>
        </w:rPr>
      </w:pPr>
    </w:p>
    <w:p w:rsidR="00981233" w:rsidRPr="009264D4" w:rsidRDefault="00981233" w:rsidP="003D4B1B">
      <w:pPr>
        <w:spacing w:line="360" w:lineRule="exact"/>
        <w:ind w:firstLineChars="100" w:firstLine="240"/>
        <w:rPr>
          <w:rFonts w:ascii="HG丸ｺﾞｼｯｸM-PRO" w:eastAsia="HG丸ｺﾞｼｯｸM-PRO" w:hAnsi="HG丸ｺﾞｼｯｸM-PRO"/>
          <w:sz w:val="24"/>
          <w:szCs w:val="24"/>
          <w:u w:val="single"/>
        </w:rPr>
      </w:pPr>
      <w:r w:rsidRPr="009264D4">
        <w:rPr>
          <w:rFonts w:ascii="HG丸ｺﾞｼｯｸM-PRO" w:eastAsia="HG丸ｺﾞｼｯｸM-PRO" w:hAnsi="HG丸ｺﾞｼｯｸM-PRO" w:hint="eastAsia"/>
          <w:sz w:val="24"/>
          <w:szCs w:val="24"/>
          <w:u w:val="single"/>
        </w:rPr>
        <w:t>１　地域包括ケアシステム</w:t>
      </w:r>
      <w:r w:rsidRPr="00AD5A05">
        <w:rPr>
          <w:rFonts w:ascii="HG丸ｺﾞｼｯｸM-PRO" w:eastAsia="HG丸ｺﾞｼｯｸM-PRO" w:hAnsi="HG丸ｺﾞｼｯｸM-PRO" w:hint="eastAsia"/>
          <w:strike/>
          <w:sz w:val="24"/>
          <w:szCs w:val="24"/>
          <w:u w:val="single"/>
        </w:rPr>
        <w:t>構築</w:t>
      </w:r>
      <w:r w:rsidR="00AD5A05" w:rsidRPr="00AD5A05">
        <w:rPr>
          <w:rFonts w:ascii="HG丸ｺﾞｼｯｸM-PRO" w:eastAsia="HG丸ｺﾞｼｯｸM-PRO" w:hAnsi="HG丸ｺﾞｼｯｸM-PRO" w:hint="eastAsia"/>
          <w:color w:val="FF0000"/>
          <w:sz w:val="24"/>
          <w:szCs w:val="24"/>
          <w:u w:val="single"/>
        </w:rPr>
        <w:t>の推進</w:t>
      </w:r>
    </w:p>
    <w:p w:rsidR="00981233" w:rsidRPr="003617FF" w:rsidRDefault="00981233" w:rsidP="0091158E">
      <w:pPr>
        <w:spacing w:line="360" w:lineRule="exact"/>
        <w:ind w:leftChars="200" w:left="420" w:firstLineChars="100" w:firstLine="210"/>
        <w:rPr>
          <w:rFonts w:ascii="ＭＳ Ｐ明朝" w:eastAsia="ＭＳ Ｐ明朝" w:hAnsi="ＭＳ Ｐ明朝"/>
          <w:szCs w:val="21"/>
        </w:rPr>
      </w:pPr>
      <w:r w:rsidRPr="009264D4">
        <w:rPr>
          <w:rFonts w:ascii="ＭＳ Ｐ明朝" w:eastAsia="ＭＳ Ｐ明朝" w:hAnsi="ＭＳ Ｐ明朝" w:hint="eastAsia"/>
          <w:szCs w:val="21"/>
        </w:rPr>
        <w:t>本市では</w:t>
      </w:r>
      <w:r w:rsidRPr="003617FF">
        <w:rPr>
          <w:rFonts w:ascii="ＭＳ Ｐ明朝" w:eastAsia="ＭＳ Ｐ明朝" w:hAnsi="ＭＳ Ｐ明朝" w:hint="eastAsia"/>
          <w:szCs w:val="21"/>
        </w:rPr>
        <w:t>、第</w:t>
      </w:r>
      <w:r w:rsidR="000A48E2" w:rsidRPr="003617FF">
        <w:rPr>
          <w:rFonts w:ascii="ＭＳ Ｐ明朝" w:eastAsia="ＭＳ Ｐ明朝" w:hAnsi="ＭＳ Ｐ明朝" w:hint="eastAsia"/>
          <w:szCs w:val="21"/>
        </w:rPr>
        <w:t>９</w:t>
      </w:r>
      <w:r w:rsidRPr="003617FF">
        <w:rPr>
          <w:rFonts w:ascii="ＭＳ Ｐ明朝" w:eastAsia="ＭＳ Ｐ明朝" w:hAnsi="ＭＳ Ｐ明朝" w:hint="eastAsia"/>
          <w:szCs w:val="21"/>
        </w:rPr>
        <w:t>期三田市高齢者保健福祉計画・介護保健事業計画(以下「第</w:t>
      </w:r>
      <w:r w:rsidR="000A48E2" w:rsidRPr="003617FF">
        <w:rPr>
          <w:rFonts w:ascii="ＭＳ Ｐ明朝" w:eastAsia="ＭＳ Ｐ明朝" w:hAnsi="ＭＳ Ｐ明朝" w:hint="eastAsia"/>
          <w:szCs w:val="21"/>
        </w:rPr>
        <w:t>９</w:t>
      </w:r>
      <w:r w:rsidRPr="003617FF">
        <w:rPr>
          <w:rFonts w:ascii="ＭＳ Ｐ明朝" w:eastAsia="ＭＳ Ｐ明朝" w:hAnsi="ＭＳ Ｐ明朝" w:hint="eastAsia"/>
          <w:szCs w:val="21"/>
        </w:rPr>
        <w:t>期計画」という。)</w:t>
      </w:r>
      <w:r w:rsidR="00326771" w:rsidRPr="003617FF">
        <w:rPr>
          <w:rFonts w:ascii="ＭＳ Ｐ明朝" w:eastAsia="ＭＳ Ｐ明朝" w:hAnsi="ＭＳ Ｐ明朝" w:hint="eastAsia"/>
          <w:szCs w:val="21"/>
        </w:rPr>
        <w:t>に基づき、地域包括ケアシステム</w:t>
      </w:r>
      <w:r w:rsidR="00326771" w:rsidRPr="00AD5A05">
        <w:rPr>
          <w:rFonts w:ascii="ＭＳ Ｐ明朝" w:eastAsia="ＭＳ Ｐ明朝" w:hAnsi="ＭＳ Ｐ明朝" w:hint="eastAsia"/>
          <w:strike/>
          <w:szCs w:val="21"/>
          <w:highlight w:val="yellow"/>
        </w:rPr>
        <w:t>の</w:t>
      </w:r>
      <w:r w:rsidR="000A04C1" w:rsidRPr="00AD5A05">
        <w:rPr>
          <w:rFonts w:ascii="ＭＳ Ｐ明朝" w:eastAsia="ＭＳ Ｐ明朝" w:hAnsi="ＭＳ Ｐ明朝" w:hint="eastAsia"/>
          <w:strike/>
          <w:szCs w:val="21"/>
          <w:highlight w:val="yellow"/>
        </w:rPr>
        <w:t>構築</w:t>
      </w:r>
      <w:r w:rsidRPr="00AD5A05">
        <w:rPr>
          <w:rFonts w:ascii="ＭＳ Ｐ明朝" w:eastAsia="ＭＳ Ｐ明朝" w:hAnsi="ＭＳ Ｐ明朝" w:hint="eastAsia"/>
          <w:szCs w:val="21"/>
        </w:rPr>
        <w:t>を</w:t>
      </w:r>
      <w:r w:rsidR="00AD5A05">
        <w:rPr>
          <w:rFonts w:ascii="ＭＳ Ｐ明朝" w:eastAsia="ＭＳ Ｐ明朝" w:hAnsi="ＭＳ Ｐ明朝" w:hint="eastAsia"/>
          <w:szCs w:val="21"/>
        </w:rPr>
        <w:t>推進</w:t>
      </w:r>
      <w:r w:rsidR="00AD5A05" w:rsidRPr="00AD5A05">
        <w:rPr>
          <w:rFonts w:ascii="ＭＳ Ｐ明朝" w:eastAsia="ＭＳ Ｐ明朝" w:hAnsi="ＭＳ Ｐ明朝" w:hint="eastAsia"/>
          <w:color w:val="FF0000"/>
          <w:szCs w:val="21"/>
        </w:rPr>
        <w:t>し、</w:t>
      </w:r>
      <w:r w:rsidR="00AD5A05">
        <w:rPr>
          <w:rFonts w:ascii="ＭＳ Ｐ明朝" w:eastAsia="ＭＳ Ｐ明朝" w:hAnsi="ＭＳ Ｐ明朝" w:hint="eastAsia"/>
          <w:color w:val="FF0000"/>
          <w:szCs w:val="21"/>
        </w:rPr>
        <w:t>地域づくり等を一体的に取り組むことにより</w:t>
      </w:r>
      <w:r w:rsidRPr="003617FF">
        <w:rPr>
          <w:rFonts w:ascii="ＭＳ Ｐ明朝" w:eastAsia="ＭＳ Ｐ明朝" w:hAnsi="ＭＳ Ｐ明朝" w:hint="eastAsia"/>
          <w:szCs w:val="21"/>
        </w:rPr>
        <w:t>、介護が必要となっても住み慣れた地域で安心して自分らしい暮らしを続けることができるよう、６つの日常生活圏域ごとにセンターを設置し、地域の身近な安心拠点、高齢者</w:t>
      </w:r>
      <w:r w:rsidR="005B626D" w:rsidRPr="003617FF">
        <w:rPr>
          <w:rFonts w:ascii="ＭＳ Ｐ明朝" w:eastAsia="ＭＳ Ｐ明朝" w:hAnsi="ＭＳ Ｐ明朝" w:hint="eastAsia"/>
          <w:szCs w:val="21"/>
        </w:rPr>
        <w:t>の</w:t>
      </w:r>
      <w:r w:rsidRPr="003617FF">
        <w:rPr>
          <w:rFonts w:ascii="ＭＳ Ｐ明朝" w:eastAsia="ＭＳ Ｐ明朝" w:hAnsi="ＭＳ Ｐ明朝" w:hint="eastAsia"/>
          <w:szCs w:val="21"/>
        </w:rPr>
        <w:t>総合</w:t>
      </w:r>
      <w:r w:rsidR="005B626D" w:rsidRPr="003617FF">
        <w:rPr>
          <w:rFonts w:ascii="ＭＳ Ｐ明朝" w:eastAsia="ＭＳ Ｐ明朝" w:hAnsi="ＭＳ Ｐ明朝" w:hint="eastAsia"/>
          <w:szCs w:val="21"/>
        </w:rPr>
        <w:t>相談</w:t>
      </w:r>
      <w:r w:rsidRPr="003617FF">
        <w:rPr>
          <w:rFonts w:ascii="ＭＳ Ｐ明朝" w:eastAsia="ＭＳ Ｐ明朝" w:hAnsi="ＭＳ Ｐ明朝" w:hint="eastAsia"/>
          <w:szCs w:val="21"/>
        </w:rPr>
        <w:t>窓口として地域包括ケアシステムの</w:t>
      </w:r>
      <w:r w:rsidRPr="00AD5A05">
        <w:rPr>
          <w:rFonts w:ascii="ＭＳ Ｐ明朝" w:eastAsia="ＭＳ Ｐ明朝" w:hAnsi="ＭＳ Ｐ明朝" w:hint="eastAsia"/>
          <w:strike/>
          <w:szCs w:val="21"/>
          <w:highlight w:val="yellow"/>
        </w:rPr>
        <w:t>構築</w:t>
      </w:r>
      <w:r w:rsidR="00AD5A05" w:rsidRPr="00AD5A05">
        <w:rPr>
          <w:rFonts w:ascii="ＭＳ Ｐ明朝" w:eastAsia="ＭＳ Ｐ明朝" w:hAnsi="ＭＳ Ｐ明朝" w:hint="eastAsia"/>
          <w:color w:val="FF0000"/>
          <w:szCs w:val="21"/>
        </w:rPr>
        <w:t>推進</w:t>
      </w:r>
      <w:r w:rsidRPr="003617FF">
        <w:rPr>
          <w:rFonts w:ascii="ＭＳ Ｐ明朝" w:eastAsia="ＭＳ Ｐ明朝" w:hAnsi="ＭＳ Ｐ明朝" w:hint="eastAsia"/>
          <w:szCs w:val="21"/>
        </w:rPr>
        <w:t>に取り組みます。</w:t>
      </w:r>
      <w:bookmarkStart w:id="0" w:name="_GoBack"/>
      <w:bookmarkEnd w:id="0"/>
    </w:p>
    <w:p w:rsidR="00981233" w:rsidRPr="003617FF" w:rsidRDefault="00981233" w:rsidP="003D4B1B">
      <w:pPr>
        <w:numPr>
          <w:ilvl w:val="0"/>
          <w:numId w:val="1"/>
        </w:numPr>
        <w:spacing w:line="360" w:lineRule="exact"/>
        <w:rPr>
          <w:rFonts w:ascii="HG丸ｺﾞｼｯｸM-PRO" w:eastAsia="HG丸ｺﾞｼｯｸM-PRO" w:hAnsi="HG丸ｺﾞｼｯｸM-PRO"/>
        </w:rPr>
      </w:pPr>
      <w:r w:rsidRPr="003617FF">
        <w:rPr>
          <w:rFonts w:ascii="HG丸ｺﾞｼｯｸM-PRO" w:eastAsia="HG丸ｺﾞｼｯｸM-PRO" w:hAnsi="HG丸ｺﾞｼｯｸM-PRO" w:hint="eastAsia"/>
        </w:rPr>
        <w:t>センターの機能向上に努め</w:t>
      </w:r>
      <w:r w:rsidR="005B626D" w:rsidRPr="003617FF">
        <w:rPr>
          <w:rFonts w:ascii="HG丸ｺﾞｼｯｸM-PRO" w:eastAsia="HG丸ｺﾞｼｯｸM-PRO" w:hAnsi="HG丸ｺﾞｼｯｸM-PRO" w:hint="eastAsia"/>
        </w:rPr>
        <w:t>ます</w:t>
      </w:r>
      <w:r w:rsidRPr="003617FF">
        <w:rPr>
          <w:rFonts w:ascii="HG丸ｺﾞｼｯｸM-PRO" w:eastAsia="HG丸ｺﾞｼｯｸM-PRO" w:hAnsi="HG丸ｺﾞｼｯｸM-PRO" w:hint="eastAsia"/>
        </w:rPr>
        <w:t>。</w:t>
      </w:r>
    </w:p>
    <w:p w:rsidR="00981233" w:rsidRPr="009264D4" w:rsidRDefault="00981233" w:rsidP="003D4B1B">
      <w:pPr>
        <w:spacing w:line="360" w:lineRule="exact"/>
        <w:ind w:left="840" w:hangingChars="400" w:hanging="840"/>
        <w:rPr>
          <w:rFonts w:ascii="ＭＳ Ｐ明朝" w:eastAsia="ＭＳ Ｐ明朝" w:hAnsi="ＭＳ Ｐ明朝"/>
          <w:szCs w:val="21"/>
        </w:rPr>
      </w:pPr>
      <w:r w:rsidRPr="009264D4">
        <w:rPr>
          <w:rFonts w:hint="eastAsia"/>
          <w:szCs w:val="21"/>
        </w:rPr>
        <w:t xml:space="preserve">　　　　</w:t>
      </w:r>
      <w:r w:rsidRPr="009264D4">
        <w:rPr>
          <w:rFonts w:ascii="ＭＳ Ｐ明朝" w:eastAsia="ＭＳ Ｐ明朝" w:hAnsi="ＭＳ Ｐ明朝" w:hint="eastAsia"/>
          <w:szCs w:val="21"/>
        </w:rPr>
        <w:t xml:space="preserve">　基幹型地域包括支援センター(以下「基幹型センター」という。)を設置し、各センターの機能強化・後方支援を行</w:t>
      </w:r>
      <w:r w:rsidR="005B626D" w:rsidRPr="009264D4">
        <w:rPr>
          <w:rFonts w:ascii="ＭＳ Ｐ明朝" w:eastAsia="ＭＳ Ｐ明朝" w:hAnsi="ＭＳ Ｐ明朝" w:hint="eastAsia"/>
          <w:szCs w:val="21"/>
        </w:rPr>
        <w:t>います</w:t>
      </w:r>
      <w:r w:rsidRPr="009264D4">
        <w:rPr>
          <w:rFonts w:ascii="ＭＳ Ｐ明朝" w:eastAsia="ＭＳ Ｐ明朝" w:hAnsi="ＭＳ Ｐ明朝" w:hint="eastAsia"/>
          <w:szCs w:val="21"/>
        </w:rPr>
        <w:t>。</w:t>
      </w:r>
    </w:p>
    <w:p w:rsidR="00981233" w:rsidRPr="009264D4" w:rsidRDefault="006442EC" w:rsidP="003D4B1B">
      <w:pPr>
        <w:numPr>
          <w:ilvl w:val="0"/>
          <w:numId w:val="1"/>
        </w:numPr>
        <w:spacing w:line="360" w:lineRule="exact"/>
        <w:rPr>
          <w:rFonts w:ascii="HG丸ｺﾞｼｯｸM-PRO" w:eastAsia="HG丸ｺﾞｼｯｸM-PRO" w:hAnsi="HG丸ｺﾞｼｯｸM-PRO"/>
        </w:rPr>
      </w:pPr>
      <w:r>
        <w:rPr>
          <w:rFonts w:hint="eastAsia"/>
          <w:noProof/>
          <w:szCs w:val="21"/>
        </w:rPr>
        <mc:AlternateContent>
          <mc:Choice Requires="wps">
            <w:drawing>
              <wp:anchor distT="0" distB="0" distL="114300" distR="114300" simplePos="0" relativeHeight="251672576" behindDoc="0" locked="0" layoutInCell="1" allowOverlap="1">
                <wp:simplePos x="0" y="0"/>
                <wp:positionH relativeFrom="column">
                  <wp:posOffset>-140970</wp:posOffset>
                </wp:positionH>
                <wp:positionV relativeFrom="paragraph">
                  <wp:posOffset>137795</wp:posOffset>
                </wp:positionV>
                <wp:extent cx="476250" cy="74295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476250" cy="742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442EC" w:rsidRDefault="006442EC" w:rsidP="006442EC">
                            <w:pPr>
                              <w:jc w:val="center"/>
                              <w:rPr>
                                <w:rFonts w:hint="eastAsia"/>
                              </w:rPr>
                            </w:pPr>
                            <w:r>
                              <w:rPr>
                                <w:rFonts w:hint="eastAsia"/>
                              </w:rPr>
                              <w:t>修正</w:t>
                            </w:r>
                            <w:r>
                              <w:t>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8" o:spid="_x0000_s1031" style="position:absolute;left:0;text-align:left;margin-left:-11.1pt;margin-top:10.85pt;width:37.5pt;height:5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" fillcolor="#4f81bd [3204]" strokecolor="#243f60 [1604]" strokeweight="2pt">
                <v:textbox>
                  <w:txbxContent>
                    <w:p w:rsidR="006442EC" w:rsidRDefault="006442EC" w:rsidP="006442EC">
                      <w:pPr>
                        <w:jc w:val="center"/>
                        <w:rPr>
                          <w:rFonts w:hint="eastAsia"/>
                        </w:rPr>
                      </w:pPr>
                      <w:r>
                        <w:rPr>
                          <w:rFonts w:hint="eastAsia"/>
                        </w:rPr>
                        <w:t>修正</w:t>
                      </w:r>
                      <w:r>
                        <w:t>箇所</w:t>
                      </w:r>
                    </w:p>
                  </w:txbxContent>
                </v:textbox>
              </v:rect>
            </w:pict>
          </mc:Fallback>
        </mc:AlternateContent>
      </w:r>
      <w:r>
        <w:rPr>
          <w:rFonts w:hint="eastAsia"/>
          <w:noProof/>
          <w:szCs w:val="21"/>
        </w:rPr>
        <mc:AlternateContent>
          <mc:Choice Requires="wps">
            <w:drawing>
              <wp:anchor distT="0" distB="0" distL="114300" distR="114300" simplePos="0" relativeHeight="251671552" behindDoc="0" locked="0" layoutInCell="1" allowOverlap="1">
                <wp:simplePos x="0" y="0"/>
                <wp:positionH relativeFrom="column">
                  <wp:posOffset>-169545</wp:posOffset>
                </wp:positionH>
                <wp:positionV relativeFrom="paragraph">
                  <wp:posOffset>13970</wp:posOffset>
                </wp:positionV>
                <wp:extent cx="6858000" cy="10668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6858000" cy="1066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442EC" w:rsidRDefault="006442EC" w:rsidP="006442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32" style="position:absolute;left:0;text-align:left;margin-left:-13.35pt;margin-top:1.1pt;width:540pt;height: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" filled="f" strokecolor="#243f60 [1604]" strokeweight="2pt">
                <v:textbox>
                  <w:txbxContent>
                    <w:p w:rsidR="006442EC" w:rsidRDefault="006442EC" w:rsidP="006442EC">
                      <w:pPr>
                        <w:jc w:val="center"/>
                      </w:pPr>
                    </w:p>
                  </w:txbxContent>
                </v:textbox>
              </v:rect>
            </w:pict>
          </mc:Fallback>
        </mc:AlternateContent>
      </w:r>
      <w:r w:rsidR="00981233" w:rsidRPr="009264D4">
        <w:rPr>
          <w:rFonts w:ascii="HG丸ｺﾞｼｯｸM-PRO" w:eastAsia="HG丸ｺﾞｼｯｸM-PRO" w:hAnsi="HG丸ｺﾞｼｯｸM-PRO" w:hint="eastAsia"/>
        </w:rPr>
        <w:t>保健・福祉・介護の関係機関と医療の連携を強化、地域各種団体や住民が連携した「地域包括ケアシステム」</w:t>
      </w:r>
      <w:r w:rsidR="00981233" w:rsidRPr="006442EC">
        <w:rPr>
          <w:rFonts w:ascii="HG丸ｺﾞｼｯｸM-PRO" w:eastAsia="HG丸ｺﾞｼｯｸM-PRO" w:hAnsi="HG丸ｺﾞｼｯｸM-PRO" w:hint="eastAsia"/>
          <w:strike/>
          <w:highlight w:val="yellow"/>
        </w:rPr>
        <w:t>の</w:t>
      </w:r>
      <w:r w:rsidR="000A04C1" w:rsidRPr="006442EC">
        <w:rPr>
          <w:rFonts w:ascii="HG丸ｺﾞｼｯｸM-PRO" w:eastAsia="HG丸ｺﾞｼｯｸM-PRO" w:hAnsi="HG丸ｺﾞｼｯｸM-PRO" w:hint="eastAsia"/>
          <w:strike/>
          <w:highlight w:val="yellow"/>
        </w:rPr>
        <w:t>実現を</w:t>
      </w:r>
      <w:r w:rsidR="005B626D" w:rsidRPr="006442EC">
        <w:rPr>
          <w:rFonts w:ascii="HG丸ｺﾞｼｯｸM-PRO" w:eastAsia="HG丸ｺﾞｼｯｸM-PRO" w:hAnsi="HG丸ｺﾞｼｯｸM-PRO" w:hint="eastAsia"/>
          <w:strike/>
          <w:highlight w:val="yellow"/>
        </w:rPr>
        <w:t>目指します</w:t>
      </w:r>
      <w:r w:rsidR="000A04C1" w:rsidRPr="006442EC">
        <w:rPr>
          <w:rFonts w:ascii="HG丸ｺﾞｼｯｸM-PRO" w:eastAsia="HG丸ｺﾞｼｯｸM-PRO" w:hAnsi="HG丸ｺﾞｼｯｸM-PRO" w:hint="eastAsia"/>
          <w:strike/>
          <w:highlight w:val="yellow"/>
        </w:rPr>
        <w:t>。</w:t>
      </w:r>
      <w:r w:rsidRPr="006442EC">
        <w:rPr>
          <w:rFonts w:ascii="HG丸ｺﾞｼｯｸM-PRO" w:eastAsia="HG丸ｺﾞｼｯｸM-PRO" w:hAnsi="HG丸ｺﾞｼｯｸM-PRO" w:hint="eastAsia"/>
          <w:color w:val="FF0000"/>
        </w:rPr>
        <w:t>を推進していきます。</w:t>
      </w:r>
    </w:p>
    <w:p w:rsidR="00981233" w:rsidRPr="006442EC" w:rsidRDefault="00981233" w:rsidP="003D4B1B">
      <w:pPr>
        <w:spacing w:line="360" w:lineRule="exact"/>
        <w:ind w:leftChars="300" w:left="840" w:hangingChars="100" w:hanging="210"/>
        <w:rPr>
          <w:rFonts w:ascii="ＭＳ Ｐ明朝" w:eastAsia="ＭＳ Ｐ明朝" w:hAnsi="ＭＳ Ｐ明朝"/>
          <w:strike/>
          <w:color w:val="FF0000"/>
          <w:szCs w:val="21"/>
        </w:rPr>
      </w:pPr>
      <w:r w:rsidRPr="009264D4">
        <w:rPr>
          <w:rFonts w:hint="eastAsia"/>
          <w:szCs w:val="21"/>
        </w:rPr>
        <w:t xml:space="preserve">　　</w:t>
      </w:r>
      <w:r w:rsidRPr="009264D4">
        <w:rPr>
          <w:rFonts w:ascii="ＭＳ Ｐ明朝" w:eastAsia="ＭＳ Ｐ明朝" w:hAnsi="ＭＳ Ｐ明朝" w:hint="eastAsia"/>
          <w:szCs w:val="21"/>
        </w:rPr>
        <w:t>各センターが拠点として</w:t>
      </w:r>
      <w:r w:rsidR="004C6BE5" w:rsidRPr="009264D4">
        <w:rPr>
          <w:rFonts w:ascii="ＭＳ Ｐ明朝" w:eastAsia="ＭＳ Ｐ明朝" w:hAnsi="ＭＳ Ｐ明朝" w:hint="eastAsia"/>
          <w:szCs w:val="21"/>
        </w:rPr>
        <w:t>の役割を担い、多職種協働と地域住民等の関係者・機関との連携により</w:t>
      </w:r>
      <w:r w:rsidRPr="009264D4">
        <w:rPr>
          <w:rFonts w:ascii="ＭＳ Ｐ明朝" w:eastAsia="ＭＳ Ｐ明朝" w:hAnsi="ＭＳ Ｐ明朝" w:hint="eastAsia"/>
          <w:szCs w:val="21"/>
        </w:rPr>
        <w:t>包括的に高齢者を支援するネットワーク</w:t>
      </w:r>
      <w:r w:rsidR="001F010A" w:rsidRPr="009264D4">
        <w:rPr>
          <w:rFonts w:ascii="ＭＳ Ｐ明朝" w:eastAsia="ＭＳ Ｐ明朝" w:hAnsi="ＭＳ Ｐ明朝" w:hint="eastAsia"/>
          <w:szCs w:val="21"/>
        </w:rPr>
        <w:t>の</w:t>
      </w:r>
      <w:r w:rsidRPr="006442EC">
        <w:rPr>
          <w:rFonts w:ascii="ＭＳ Ｐ明朝" w:eastAsia="ＭＳ Ｐ明朝" w:hAnsi="ＭＳ Ｐ明朝" w:hint="eastAsia"/>
          <w:strike/>
          <w:szCs w:val="21"/>
          <w:highlight w:val="yellow"/>
        </w:rPr>
        <w:t>構築を図</w:t>
      </w:r>
      <w:r w:rsidR="005B626D" w:rsidRPr="006442EC">
        <w:rPr>
          <w:rFonts w:ascii="ＭＳ Ｐ明朝" w:eastAsia="ＭＳ Ｐ明朝" w:hAnsi="ＭＳ Ｐ明朝" w:hint="eastAsia"/>
          <w:strike/>
          <w:szCs w:val="21"/>
          <w:highlight w:val="yellow"/>
        </w:rPr>
        <w:t>ります</w:t>
      </w:r>
      <w:r w:rsidRPr="006442EC">
        <w:rPr>
          <w:rFonts w:ascii="ＭＳ Ｐ明朝" w:eastAsia="ＭＳ Ｐ明朝" w:hAnsi="ＭＳ Ｐ明朝" w:hint="eastAsia"/>
          <w:strike/>
          <w:szCs w:val="21"/>
          <w:highlight w:val="yellow"/>
        </w:rPr>
        <w:t>。</w:t>
      </w:r>
      <w:r w:rsidR="006442EC" w:rsidRPr="006442EC">
        <w:rPr>
          <w:rFonts w:ascii="ＭＳ Ｐ明朝" w:eastAsia="ＭＳ Ｐ明朝" w:hAnsi="ＭＳ Ｐ明朝" w:hint="eastAsia"/>
          <w:color w:val="FF0000"/>
          <w:szCs w:val="21"/>
        </w:rPr>
        <w:t>推進に取り組みます。</w:t>
      </w:r>
    </w:p>
    <w:p w:rsidR="00981233" w:rsidRPr="009264D4" w:rsidRDefault="00981233" w:rsidP="003D4B1B">
      <w:pPr>
        <w:spacing w:line="360" w:lineRule="exact"/>
      </w:pPr>
    </w:p>
    <w:p w:rsidR="00666886" w:rsidRPr="009264D4" w:rsidRDefault="00666886" w:rsidP="003D4B1B">
      <w:pPr>
        <w:spacing w:line="360" w:lineRule="exact"/>
        <w:ind w:leftChars="100" w:left="690" w:hangingChars="200" w:hanging="480"/>
        <w:rPr>
          <w:rFonts w:ascii="HG丸ｺﾞｼｯｸM-PRO" w:eastAsia="HG丸ｺﾞｼｯｸM-PRO" w:hAnsi="HG丸ｺﾞｼｯｸM-PRO"/>
          <w:sz w:val="24"/>
          <w:szCs w:val="24"/>
          <w:u w:val="single"/>
        </w:rPr>
      </w:pPr>
      <w:r w:rsidRPr="009264D4">
        <w:rPr>
          <w:rFonts w:ascii="HG丸ｺﾞｼｯｸM-PRO" w:eastAsia="HG丸ｺﾞｼｯｸM-PRO" w:hAnsi="HG丸ｺﾞｼｯｸM-PRO" w:hint="eastAsia"/>
          <w:sz w:val="24"/>
          <w:szCs w:val="24"/>
          <w:u w:val="single"/>
        </w:rPr>
        <w:t>２　圏域ごとのニーズに応じて重点的に行うべき業務</w:t>
      </w:r>
    </w:p>
    <w:p w:rsidR="00666886" w:rsidRPr="003617FF" w:rsidRDefault="00666886" w:rsidP="003D4B1B">
      <w:pPr>
        <w:spacing w:line="360" w:lineRule="exact"/>
        <w:ind w:leftChars="200" w:left="420" w:firstLineChars="100" w:firstLine="210"/>
        <w:rPr>
          <w:rFonts w:ascii="ＭＳ Ｐ明朝" w:eastAsia="ＭＳ Ｐ明朝" w:hAnsi="ＭＳ Ｐ明朝"/>
          <w:szCs w:val="21"/>
        </w:rPr>
      </w:pPr>
      <w:r w:rsidRPr="003617FF">
        <w:rPr>
          <w:rFonts w:ascii="ＭＳ Ｐ明朝" w:eastAsia="ＭＳ Ｐ明朝" w:hAnsi="ＭＳ Ｐ明朝" w:hint="eastAsia"/>
          <w:szCs w:val="21"/>
        </w:rPr>
        <w:t>第</w:t>
      </w:r>
      <w:r w:rsidR="000A48E2" w:rsidRPr="003617FF">
        <w:rPr>
          <w:rFonts w:ascii="ＭＳ Ｐ明朝" w:eastAsia="ＭＳ Ｐ明朝" w:hAnsi="ＭＳ Ｐ明朝" w:hint="eastAsia"/>
          <w:szCs w:val="21"/>
        </w:rPr>
        <w:t>９</w:t>
      </w:r>
      <w:r w:rsidRPr="003617FF">
        <w:rPr>
          <w:rFonts w:ascii="ＭＳ Ｐ明朝" w:eastAsia="ＭＳ Ｐ明朝" w:hAnsi="ＭＳ Ｐ明朝" w:hint="eastAsia"/>
          <w:szCs w:val="21"/>
        </w:rPr>
        <w:t>期計画における重点項目・各圏域の現状と課題、及び本方針における基本的な運営方針を踏まえた</w:t>
      </w:r>
      <w:r w:rsidR="00667381" w:rsidRPr="003617FF">
        <w:rPr>
          <w:rFonts w:ascii="ＭＳ Ｐ明朝" w:eastAsia="ＭＳ Ｐ明朝" w:hAnsi="ＭＳ Ｐ明朝" w:hint="eastAsia"/>
          <w:szCs w:val="21"/>
        </w:rPr>
        <w:t>うえ</w:t>
      </w:r>
      <w:r w:rsidRPr="003617FF">
        <w:rPr>
          <w:rFonts w:ascii="ＭＳ Ｐ明朝" w:eastAsia="ＭＳ Ｐ明朝" w:hAnsi="ＭＳ Ｐ明朝" w:hint="eastAsia"/>
          <w:szCs w:val="21"/>
        </w:rPr>
        <w:t>で、各センターは地域の特性に応じた運営方針の立案、評価、改善を推進します。</w:t>
      </w:r>
    </w:p>
    <w:p w:rsidR="00666886" w:rsidRPr="009264D4" w:rsidRDefault="00666886" w:rsidP="003D4B1B">
      <w:pPr>
        <w:numPr>
          <w:ilvl w:val="0"/>
          <w:numId w:val="2"/>
        </w:numPr>
        <w:spacing w:line="360" w:lineRule="exact"/>
        <w:rPr>
          <w:rFonts w:ascii="HG丸ｺﾞｼｯｸM-PRO" w:eastAsia="HG丸ｺﾞｼｯｸM-PRO" w:hAnsi="HG丸ｺﾞｼｯｸM-PRO"/>
        </w:rPr>
      </w:pPr>
      <w:r w:rsidRPr="003617FF">
        <w:rPr>
          <w:rFonts w:ascii="HG丸ｺﾞｼｯｸM-PRO" w:eastAsia="HG丸ｺﾞｼｯｸM-PRO" w:hAnsi="HG丸ｺﾞｼｯｸM-PRO" w:hint="eastAsia"/>
        </w:rPr>
        <w:t>各センターは年間事業計画を定め計画的に</w:t>
      </w:r>
      <w:r w:rsidR="001F010A" w:rsidRPr="003617FF">
        <w:rPr>
          <w:rFonts w:ascii="HG丸ｺﾞｼｯｸM-PRO" w:eastAsia="HG丸ｺﾞｼｯｸM-PRO" w:hAnsi="HG丸ｺﾞｼｯｸM-PRO" w:hint="eastAsia"/>
        </w:rPr>
        <w:t>業務を</w:t>
      </w:r>
      <w:r w:rsidRPr="009264D4">
        <w:rPr>
          <w:rFonts w:ascii="HG丸ｺﾞｼｯｸM-PRO" w:eastAsia="HG丸ｺﾞｼｯｸM-PRO" w:hAnsi="HG丸ｺﾞｼｯｸM-PRO" w:hint="eastAsia"/>
        </w:rPr>
        <w:t>実施</w:t>
      </w:r>
      <w:r w:rsidR="005B626D" w:rsidRPr="009264D4">
        <w:rPr>
          <w:rFonts w:ascii="HG丸ｺﾞｼｯｸM-PRO" w:eastAsia="HG丸ｺﾞｼｯｸM-PRO" w:hAnsi="HG丸ｺﾞｼｯｸM-PRO" w:hint="eastAsia"/>
        </w:rPr>
        <w:t>します</w:t>
      </w:r>
      <w:r w:rsidRPr="009264D4">
        <w:rPr>
          <w:rFonts w:ascii="HG丸ｺﾞｼｯｸM-PRO" w:eastAsia="HG丸ｺﾞｼｯｸM-PRO" w:hAnsi="HG丸ｺﾞｼｯｸM-PRO" w:hint="eastAsia"/>
        </w:rPr>
        <w:t>。</w:t>
      </w:r>
    </w:p>
    <w:p w:rsidR="001F010A" w:rsidRPr="009264D4" w:rsidRDefault="00666886" w:rsidP="003D4B1B">
      <w:pPr>
        <w:numPr>
          <w:ilvl w:val="0"/>
          <w:numId w:val="2"/>
        </w:numPr>
        <w:spacing w:line="360" w:lineRule="exact"/>
        <w:rPr>
          <w:rFonts w:ascii="HG丸ｺﾞｼｯｸM-PRO" w:eastAsia="HG丸ｺﾞｼｯｸM-PRO" w:hAnsi="HG丸ｺﾞｼｯｸM-PRO"/>
        </w:rPr>
      </w:pPr>
      <w:r w:rsidRPr="009264D4">
        <w:rPr>
          <w:rFonts w:ascii="HG丸ｺﾞｼｯｸM-PRO" w:eastAsia="HG丸ｺﾞｼｯｸM-PRO" w:hAnsi="HG丸ｺﾞｼｯｸM-PRO" w:hint="eastAsia"/>
        </w:rPr>
        <w:t>適正かつ円滑な運営を確保するため、事業計画の方針及び評価については市及び基幹型センタ</w:t>
      </w:r>
    </w:p>
    <w:p w:rsidR="007F3837" w:rsidRPr="009264D4" w:rsidRDefault="00666886" w:rsidP="007F3837">
      <w:pPr>
        <w:spacing w:line="360" w:lineRule="exact"/>
        <w:ind w:leftChars="100" w:left="210" w:firstLineChars="300" w:firstLine="630"/>
        <w:rPr>
          <w:rFonts w:ascii="HG丸ｺﾞｼｯｸM-PRO" w:eastAsia="HG丸ｺﾞｼｯｸM-PRO" w:hAnsi="HG丸ｺﾞｼｯｸM-PRO"/>
        </w:rPr>
      </w:pPr>
      <w:r w:rsidRPr="009264D4">
        <w:rPr>
          <w:rFonts w:ascii="HG丸ｺﾞｼｯｸM-PRO" w:eastAsia="HG丸ｺﾞｼｯｸM-PRO" w:hAnsi="HG丸ｺﾞｼｯｸM-PRO" w:hint="eastAsia"/>
        </w:rPr>
        <w:t>ーと相談し作成したうえで、三田市</w:t>
      </w:r>
      <w:r w:rsidR="007F3837" w:rsidRPr="009264D4">
        <w:rPr>
          <w:rFonts w:ascii="HG丸ｺﾞｼｯｸM-PRO" w:eastAsia="HG丸ｺﾞｼｯｸM-PRO" w:hAnsi="HG丸ｺﾞｼｯｸM-PRO" w:hint="eastAsia"/>
        </w:rPr>
        <w:t>高齢者・介護審議会（</w:t>
      </w:r>
      <w:r w:rsidRPr="009264D4">
        <w:rPr>
          <w:rFonts w:ascii="HG丸ｺﾞｼｯｸM-PRO" w:eastAsia="HG丸ｺﾞｼｯｸM-PRO" w:hAnsi="HG丸ｺﾞｼｯｸM-PRO" w:hint="eastAsia"/>
        </w:rPr>
        <w:t>地域包括</w:t>
      </w:r>
      <w:r w:rsidR="007F3837" w:rsidRPr="009264D4">
        <w:rPr>
          <w:rFonts w:ascii="HG丸ｺﾞｼｯｸM-PRO" w:eastAsia="HG丸ｺﾞｼｯｸM-PRO" w:hAnsi="HG丸ｺﾞｼｯｸM-PRO" w:hint="eastAsia"/>
        </w:rPr>
        <w:t>支援センター</w:t>
      </w:r>
      <w:r w:rsidRPr="009264D4">
        <w:rPr>
          <w:rFonts w:ascii="HG丸ｺﾞｼｯｸM-PRO" w:eastAsia="HG丸ｺﾞｼｯｸM-PRO" w:hAnsi="HG丸ｺﾞｼｯｸM-PRO" w:hint="eastAsia"/>
        </w:rPr>
        <w:t>運営協議会</w:t>
      </w:r>
      <w:r w:rsidR="007F3837" w:rsidRPr="009264D4">
        <w:rPr>
          <w:rFonts w:ascii="HG丸ｺﾞｼｯｸM-PRO" w:eastAsia="HG丸ｺﾞｼｯｸM-PRO" w:hAnsi="HG丸ｺﾞｼｯｸM-PRO" w:hint="eastAsia"/>
        </w:rPr>
        <w:t>）</w:t>
      </w:r>
      <w:r w:rsidR="00667381" w:rsidRPr="009264D4">
        <w:rPr>
          <w:rFonts w:ascii="HG丸ｺﾞｼｯｸM-PRO" w:eastAsia="HG丸ｺﾞｼｯｸM-PRO" w:hAnsi="HG丸ｺﾞｼｯｸM-PRO" w:hint="eastAsia"/>
        </w:rPr>
        <w:t>に</w:t>
      </w:r>
    </w:p>
    <w:p w:rsidR="00666886" w:rsidRPr="009264D4" w:rsidRDefault="00667381" w:rsidP="007F3837">
      <w:pPr>
        <w:spacing w:line="360" w:lineRule="exact"/>
        <w:ind w:leftChars="100" w:left="210" w:firstLineChars="300" w:firstLine="630"/>
        <w:rPr>
          <w:rFonts w:ascii="HG丸ｺﾞｼｯｸM-PRO" w:eastAsia="HG丸ｺﾞｼｯｸM-PRO" w:hAnsi="HG丸ｺﾞｼｯｸM-PRO"/>
        </w:rPr>
      </w:pPr>
      <w:r w:rsidRPr="009264D4">
        <w:rPr>
          <w:rFonts w:ascii="HG丸ｺﾞｼｯｸM-PRO" w:eastAsia="HG丸ｺﾞｼｯｸM-PRO" w:hAnsi="HG丸ｺﾞｼｯｸM-PRO" w:hint="eastAsia"/>
        </w:rPr>
        <w:t>諮り</w:t>
      </w:r>
      <w:r w:rsidR="00666886" w:rsidRPr="009264D4">
        <w:rPr>
          <w:rFonts w:ascii="HG丸ｺﾞｼｯｸM-PRO" w:eastAsia="HG丸ｺﾞｼｯｸM-PRO" w:hAnsi="HG丸ｺﾞｼｯｸM-PRO" w:hint="eastAsia"/>
        </w:rPr>
        <w:t>助言・指導を受け</w:t>
      </w:r>
      <w:r w:rsidR="005B626D" w:rsidRPr="009264D4">
        <w:rPr>
          <w:rFonts w:ascii="HG丸ｺﾞｼｯｸM-PRO" w:eastAsia="HG丸ｺﾞｼｯｸM-PRO" w:hAnsi="HG丸ｺﾞｼｯｸM-PRO" w:hint="eastAsia"/>
        </w:rPr>
        <w:t>ます</w:t>
      </w:r>
      <w:r w:rsidR="00666886" w:rsidRPr="009264D4">
        <w:rPr>
          <w:rFonts w:ascii="HG丸ｺﾞｼｯｸM-PRO" w:eastAsia="HG丸ｺﾞｼｯｸM-PRO" w:hAnsi="HG丸ｺﾞｼｯｸM-PRO" w:hint="eastAsia"/>
        </w:rPr>
        <w:t>。</w:t>
      </w:r>
    </w:p>
    <w:p w:rsidR="00666886" w:rsidRPr="009264D4" w:rsidRDefault="00666886" w:rsidP="003D4B1B">
      <w:pPr>
        <w:spacing w:line="360" w:lineRule="exact"/>
      </w:pPr>
    </w:p>
    <w:p w:rsidR="00666886" w:rsidRPr="009264D4" w:rsidRDefault="00666886" w:rsidP="003D4B1B">
      <w:pPr>
        <w:spacing w:line="360" w:lineRule="exact"/>
        <w:rPr>
          <w:rFonts w:ascii="HG丸ｺﾞｼｯｸM-PRO" w:eastAsia="HG丸ｺﾞｼｯｸM-PRO" w:hAnsi="HG丸ｺﾞｼｯｸM-PRO"/>
          <w:sz w:val="24"/>
          <w:szCs w:val="24"/>
          <w:u w:val="single"/>
        </w:rPr>
      </w:pPr>
      <w:r w:rsidRPr="009264D4">
        <w:rPr>
          <w:rFonts w:hint="eastAsia"/>
        </w:rPr>
        <w:t xml:space="preserve">　</w:t>
      </w:r>
      <w:r w:rsidRPr="009264D4">
        <w:rPr>
          <w:rFonts w:ascii="HG丸ｺﾞｼｯｸM-PRO" w:eastAsia="HG丸ｺﾞｼｯｸM-PRO" w:hAnsi="HG丸ｺﾞｼｯｸM-PRO" w:hint="eastAsia"/>
          <w:sz w:val="24"/>
          <w:szCs w:val="24"/>
          <w:u w:val="single"/>
        </w:rPr>
        <w:t>３　介護事業者・医療機関・民生委員・ボランティア等とのネットワーク構築</w:t>
      </w:r>
    </w:p>
    <w:p w:rsidR="00CB4ADA" w:rsidRPr="009264D4" w:rsidRDefault="00666886" w:rsidP="00CB4ADA">
      <w:pPr>
        <w:ind w:left="420" w:hangingChars="200" w:hanging="420"/>
        <w:rPr>
          <w:rFonts w:asciiTheme="minorEastAsia" w:eastAsiaTheme="minorEastAsia" w:hAnsiTheme="minorEastAsia"/>
          <w:szCs w:val="21"/>
        </w:rPr>
      </w:pPr>
      <w:r w:rsidRPr="009264D4">
        <w:rPr>
          <w:rFonts w:hint="eastAsia"/>
          <w:szCs w:val="21"/>
        </w:rPr>
        <w:t xml:space="preserve">　　　</w:t>
      </w:r>
      <w:r w:rsidR="00CB4ADA" w:rsidRPr="009264D4">
        <w:rPr>
          <w:rFonts w:asciiTheme="minorEastAsia" w:eastAsiaTheme="minorEastAsia" w:hAnsiTheme="minorEastAsia" w:hint="eastAsia"/>
          <w:szCs w:val="21"/>
        </w:rPr>
        <w:t>効率的・効果的にセンター業務を遂行し、支援を要する高齢者を把握し適切な支援につなぎ、また、継続的な見守りにより更なる問題発生を防止するには、保健・医療・介護等多職種の協働による取組や民生委員</w:t>
      </w:r>
      <w:r w:rsidR="00232DD4" w:rsidRPr="009264D4">
        <w:rPr>
          <w:rFonts w:asciiTheme="minorEastAsia" w:eastAsiaTheme="minorEastAsia" w:hAnsiTheme="minorEastAsia" w:hint="eastAsia"/>
          <w:szCs w:val="21"/>
        </w:rPr>
        <w:t>・</w:t>
      </w:r>
      <w:r w:rsidR="00CB4ADA" w:rsidRPr="009264D4">
        <w:rPr>
          <w:rFonts w:asciiTheme="minorEastAsia" w:eastAsiaTheme="minorEastAsia" w:hAnsiTheme="minorEastAsia" w:hint="eastAsia"/>
          <w:szCs w:val="21"/>
        </w:rPr>
        <w:t>児童委員やボランティア、地域住民の自主活動組織等の主体的参画が重要となるため、協働と連帯に基づくパートナーシップを軸としてネットワークの構築を推進します。</w:t>
      </w:r>
    </w:p>
    <w:p w:rsidR="00666886" w:rsidRPr="009264D4" w:rsidRDefault="00666886" w:rsidP="003D4B1B">
      <w:pPr>
        <w:numPr>
          <w:ilvl w:val="0"/>
          <w:numId w:val="3"/>
        </w:numPr>
        <w:spacing w:line="360" w:lineRule="exact"/>
        <w:rPr>
          <w:rFonts w:ascii="HG丸ｺﾞｼｯｸM-PRO" w:eastAsia="HG丸ｺﾞｼｯｸM-PRO" w:hAnsi="HG丸ｺﾞｼｯｸM-PRO"/>
        </w:rPr>
      </w:pPr>
      <w:r w:rsidRPr="009264D4">
        <w:rPr>
          <w:rFonts w:ascii="HG丸ｺﾞｼｯｸM-PRO" w:eastAsia="HG丸ｺﾞｼｯｸM-PRO" w:hAnsi="HG丸ｺﾞｼｯｸM-PRO" w:hint="eastAsia"/>
        </w:rPr>
        <w:t>民生委員</w:t>
      </w:r>
      <w:r w:rsidR="00232DD4" w:rsidRPr="009264D4">
        <w:rPr>
          <w:rFonts w:ascii="HG丸ｺﾞｼｯｸM-PRO" w:eastAsia="HG丸ｺﾞｼｯｸM-PRO" w:hAnsi="HG丸ｺﾞｼｯｸM-PRO" w:hint="eastAsia"/>
        </w:rPr>
        <w:t>・</w:t>
      </w:r>
      <w:r w:rsidRPr="009264D4">
        <w:rPr>
          <w:rFonts w:ascii="HG丸ｺﾞｼｯｸM-PRO" w:eastAsia="HG丸ｺﾞｼｯｸM-PRO" w:hAnsi="HG丸ｺﾞｼｯｸM-PRO" w:hint="eastAsia"/>
        </w:rPr>
        <w:t>児童委員等地域活動者及び関係機関等と日常的な連携、情報交換を行</w:t>
      </w:r>
      <w:r w:rsidR="005B626D" w:rsidRPr="009264D4">
        <w:rPr>
          <w:rFonts w:ascii="HG丸ｺﾞｼｯｸM-PRO" w:eastAsia="HG丸ｺﾞｼｯｸM-PRO" w:hAnsi="HG丸ｺﾞｼｯｸM-PRO" w:hint="eastAsia"/>
        </w:rPr>
        <w:t>います</w:t>
      </w:r>
      <w:r w:rsidRPr="009264D4">
        <w:rPr>
          <w:rFonts w:ascii="HG丸ｺﾞｼｯｸM-PRO" w:eastAsia="HG丸ｺﾞｼｯｸM-PRO" w:hAnsi="HG丸ｺﾞｼｯｸM-PRO" w:hint="eastAsia"/>
        </w:rPr>
        <w:t>。</w:t>
      </w:r>
    </w:p>
    <w:p w:rsidR="00667381" w:rsidRPr="009264D4" w:rsidRDefault="00007241" w:rsidP="00007241">
      <w:pPr>
        <w:pStyle w:val="a5"/>
        <w:numPr>
          <w:ilvl w:val="0"/>
          <w:numId w:val="3"/>
        </w:numPr>
        <w:spacing w:line="360" w:lineRule="exact"/>
        <w:ind w:leftChars="0"/>
        <w:rPr>
          <w:rFonts w:ascii="HG丸ｺﾞｼｯｸM-PRO" w:eastAsia="HG丸ｺﾞｼｯｸM-PRO" w:hAnsi="HG丸ｺﾞｼｯｸM-PRO"/>
        </w:rPr>
      </w:pPr>
      <w:r w:rsidRPr="009264D4">
        <w:rPr>
          <w:rFonts w:ascii="HG丸ｺﾞｼｯｸM-PRO" w:eastAsia="HG丸ｺﾞｼｯｸM-PRO" w:hAnsi="HG丸ｺﾞｼｯｸM-PRO" w:hint="eastAsia"/>
        </w:rPr>
        <w:lastRenderedPageBreak/>
        <w:t>生活支援コーディネーターと連携・協働して、地域の生活支援体制構築を推進</w:t>
      </w:r>
      <w:r w:rsidR="005B626D" w:rsidRPr="009264D4">
        <w:rPr>
          <w:rFonts w:ascii="HG丸ｺﾞｼｯｸM-PRO" w:eastAsia="HG丸ｺﾞｼｯｸM-PRO" w:hAnsi="HG丸ｺﾞｼｯｸM-PRO" w:hint="eastAsia"/>
        </w:rPr>
        <w:t>します</w:t>
      </w:r>
      <w:r w:rsidRPr="009264D4">
        <w:rPr>
          <w:rFonts w:ascii="HG丸ｺﾞｼｯｸM-PRO" w:eastAsia="HG丸ｺﾞｼｯｸM-PRO" w:hAnsi="HG丸ｺﾞｼｯｸM-PRO" w:hint="eastAsia"/>
        </w:rPr>
        <w:t>。</w:t>
      </w:r>
    </w:p>
    <w:p w:rsidR="00007241" w:rsidRPr="009264D4" w:rsidRDefault="00007241" w:rsidP="00007241">
      <w:pPr>
        <w:spacing w:line="360" w:lineRule="exact"/>
        <w:rPr>
          <w:rFonts w:ascii="HG丸ｺﾞｼｯｸM-PRO" w:eastAsia="HG丸ｺﾞｼｯｸM-PRO" w:hAnsi="HG丸ｺﾞｼｯｸM-PRO"/>
        </w:rPr>
      </w:pPr>
    </w:p>
    <w:p w:rsidR="00666886" w:rsidRPr="009264D4" w:rsidRDefault="00666886" w:rsidP="003D4B1B">
      <w:pPr>
        <w:spacing w:line="360" w:lineRule="exact"/>
        <w:ind w:firstLineChars="100" w:firstLine="240"/>
        <w:rPr>
          <w:rFonts w:ascii="HG丸ｺﾞｼｯｸM-PRO" w:eastAsia="HG丸ｺﾞｼｯｸM-PRO" w:hAnsi="HG丸ｺﾞｼｯｸM-PRO"/>
          <w:sz w:val="24"/>
          <w:szCs w:val="24"/>
          <w:u w:val="single"/>
        </w:rPr>
      </w:pPr>
      <w:r w:rsidRPr="009264D4">
        <w:rPr>
          <w:rFonts w:ascii="HG丸ｺﾞｼｯｸM-PRO" w:eastAsia="HG丸ｺﾞｼｯｸM-PRO" w:hAnsi="HG丸ｺﾞｼｯｸM-PRO" w:hint="eastAsia"/>
          <w:sz w:val="24"/>
          <w:szCs w:val="24"/>
          <w:u w:val="single"/>
        </w:rPr>
        <w:t>４　介護支援専門員に対する支援・指導の実施</w:t>
      </w:r>
    </w:p>
    <w:p w:rsidR="00666886" w:rsidRPr="009264D4" w:rsidRDefault="00666886" w:rsidP="003D4B1B">
      <w:pPr>
        <w:spacing w:line="360" w:lineRule="exact"/>
        <w:ind w:left="420" w:hangingChars="200" w:hanging="420"/>
        <w:rPr>
          <w:rFonts w:ascii="ＭＳ Ｐ明朝" w:eastAsia="ＭＳ Ｐ明朝" w:hAnsi="ＭＳ Ｐ明朝"/>
          <w:szCs w:val="21"/>
        </w:rPr>
      </w:pPr>
      <w:r w:rsidRPr="009264D4">
        <w:rPr>
          <w:rFonts w:ascii="HG丸ｺﾞｼｯｸM-PRO" w:eastAsia="HG丸ｺﾞｼｯｸM-PRO" w:hAnsi="HG丸ｺﾞｼｯｸM-PRO" w:hint="eastAsia"/>
          <w:szCs w:val="21"/>
        </w:rPr>
        <w:t xml:space="preserve">　　　</w:t>
      </w:r>
      <w:r w:rsidRPr="009264D4">
        <w:rPr>
          <w:rFonts w:ascii="ＭＳ Ｐ明朝" w:eastAsia="ＭＳ Ｐ明朝" w:hAnsi="ＭＳ Ｐ明朝" w:hint="eastAsia"/>
          <w:szCs w:val="21"/>
        </w:rPr>
        <w:t>多様な生活課題を抱えている高齢者が地域で安心してその人らしい生活を継続するためには、高齢者や家族が課題に応じ</w:t>
      </w:r>
      <w:r w:rsidR="001F010A" w:rsidRPr="009264D4">
        <w:rPr>
          <w:rFonts w:ascii="ＭＳ Ｐ明朝" w:eastAsia="ＭＳ Ｐ明朝" w:hAnsi="ＭＳ Ｐ明朝" w:hint="eastAsia"/>
          <w:szCs w:val="21"/>
        </w:rPr>
        <w:t>あらゆる社会資源を適切に活用できるよう</w:t>
      </w:r>
      <w:r w:rsidRPr="009264D4">
        <w:rPr>
          <w:rFonts w:ascii="ＭＳ Ｐ明朝" w:eastAsia="ＭＳ Ｐ明朝" w:hAnsi="ＭＳ Ｐ明朝" w:hint="eastAsia"/>
          <w:szCs w:val="21"/>
        </w:rPr>
        <w:t>、包括的</w:t>
      </w:r>
      <w:r w:rsidR="004C6BE5" w:rsidRPr="009264D4">
        <w:rPr>
          <w:rFonts w:ascii="ＭＳ Ｐ明朝" w:eastAsia="ＭＳ Ｐ明朝" w:hAnsi="ＭＳ Ｐ明朝" w:hint="eastAsia"/>
          <w:szCs w:val="21"/>
        </w:rPr>
        <w:t>及び</w:t>
      </w:r>
      <w:r w:rsidRPr="009264D4">
        <w:rPr>
          <w:rFonts w:ascii="ＭＳ Ｐ明朝" w:eastAsia="ＭＳ Ｐ明朝" w:hAnsi="ＭＳ Ｐ明朝" w:hint="eastAsia"/>
          <w:szCs w:val="21"/>
        </w:rPr>
        <w:t>継続的に支援を行うことが必要です。このため、介護支援専門員が包括的・継続的ケアマネジメントを実践できるよう、各センターにおいて支援を行うことにより介護支援専門員の資質向上を図ります。</w:t>
      </w:r>
      <w:r w:rsidR="005B1415" w:rsidRPr="009264D4">
        <w:rPr>
          <w:rFonts w:ascii="ＭＳ Ｐ明朝" w:eastAsia="ＭＳ Ｐ明朝" w:hAnsi="ＭＳ Ｐ明朝" w:hint="eastAsia"/>
          <w:szCs w:val="21"/>
        </w:rPr>
        <w:t>基幹型センターにおいては、支援センターを後方支援</w:t>
      </w:r>
      <w:r w:rsidR="00824A59" w:rsidRPr="009264D4">
        <w:rPr>
          <w:rFonts w:ascii="ＭＳ Ｐ明朝" w:eastAsia="ＭＳ Ｐ明朝" w:hAnsi="ＭＳ Ｐ明朝" w:hint="eastAsia"/>
          <w:szCs w:val="21"/>
        </w:rPr>
        <w:t>し、全体の環境整備や</w:t>
      </w:r>
      <w:r w:rsidR="005B1415" w:rsidRPr="009264D4">
        <w:rPr>
          <w:rFonts w:ascii="ＭＳ Ｐ明朝" w:eastAsia="ＭＳ Ｐ明朝" w:hAnsi="ＭＳ Ｐ明朝" w:hint="eastAsia"/>
          <w:szCs w:val="21"/>
        </w:rPr>
        <w:t>ネットワーク形成</w:t>
      </w:r>
      <w:r w:rsidR="00824A59" w:rsidRPr="009264D4">
        <w:rPr>
          <w:rFonts w:ascii="ＭＳ Ｐ明朝" w:eastAsia="ＭＳ Ｐ明朝" w:hAnsi="ＭＳ Ｐ明朝" w:hint="eastAsia"/>
          <w:szCs w:val="21"/>
        </w:rPr>
        <w:t>を推進します。</w:t>
      </w:r>
    </w:p>
    <w:p w:rsidR="00666886" w:rsidRPr="009264D4" w:rsidRDefault="00D131FA" w:rsidP="003D4B1B">
      <w:pPr>
        <w:pStyle w:val="a5"/>
        <w:numPr>
          <w:ilvl w:val="0"/>
          <w:numId w:val="4"/>
        </w:numPr>
        <w:spacing w:line="360" w:lineRule="exact"/>
        <w:ind w:leftChars="0"/>
        <w:rPr>
          <w:rFonts w:ascii="HG丸ｺﾞｼｯｸM-PRO" w:eastAsia="HG丸ｺﾞｼｯｸM-PRO" w:hAnsi="HG丸ｺﾞｼｯｸM-PRO"/>
        </w:rPr>
      </w:pPr>
      <w:r w:rsidRPr="009264D4">
        <w:rPr>
          <w:rFonts w:ascii="HG丸ｺﾞｼｯｸM-PRO" w:eastAsia="HG丸ｺﾞｼｯｸM-PRO" w:hAnsi="HG丸ｺﾞｼｯｸM-PRO" w:hint="eastAsia"/>
        </w:rPr>
        <w:t>包括</w:t>
      </w:r>
      <w:r w:rsidR="00666886" w:rsidRPr="009264D4">
        <w:rPr>
          <w:rFonts w:ascii="HG丸ｺﾞｼｯｸM-PRO" w:eastAsia="HG丸ｺﾞｼｯｸM-PRO" w:hAnsi="HG丸ｺﾞｼｯｸM-PRO" w:hint="eastAsia"/>
        </w:rPr>
        <w:t>的・継続的ケアマネジメントの実践が可能な環境整備</w:t>
      </w:r>
      <w:r w:rsidR="005B626D" w:rsidRPr="009264D4">
        <w:rPr>
          <w:rFonts w:ascii="HG丸ｺﾞｼｯｸM-PRO" w:eastAsia="HG丸ｺﾞｼｯｸM-PRO" w:hAnsi="HG丸ｺﾞｼｯｸM-PRO" w:hint="eastAsia"/>
        </w:rPr>
        <w:t>を行います</w:t>
      </w:r>
      <w:r w:rsidR="001F010A" w:rsidRPr="009264D4">
        <w:rPr>
          <w:rFonts w:ascii="HG丸ｺﾞｼｯｸM-PRO" w:eastAsia="HG丸ｺﾞｼｯｸM-PRO" w:hAnsi="HG丸ｺﾞｼｯｸM-PRO" w:hint="eastAsia"/>
        </w:rPr>
        <w:t>。</w:t>
      </w:r>
    </w:p>
    <w:p w:rsidR="00666886" w:rsidRPr="009264D4" w:rsidRDefault="003B2F70" w:rsidP="003D4B1B">
      <w:pPr>
        <w:pStyle w:val="a5"/>
        <w:numPr>
          <w:ilvl w:val="0"/>
          <w:numId w:val="4"/>
        </w:numPr>
        <w:spacing w:line="360" w:lineRule="exact"/>
        <w:ind w:leftChars="0"/>
        <w:rPr>
          <w:rFonts w:ascii="HG丸ｺﾞｼｯｸM-PRO" w:eastAsia="HG丸ｺﾞｼｯｸM-PRO" w:hAnsi="HG丸ｺﾞｼｯｸM-PRO"/>
        </w:rPr>
      </w:pPr>
      <w:r w:rsidRPr="009264D4">
        <w:rPr>
          <w:rFonts w:ascii="HG丸ｺﾞｼｯｸM-PRO" w:eastAsia="HG丸ｺﾞｼｯｸM-PRO" w:hAnsi="HG丸ｺﾞｼｯｸM-PRO" w:hint="eastAsia"/>
        </w:rPr>
        <w:t>介護</w:t>
      </w:r>
      <w:r w:rsidR="00666886" w:rsidRPr="009264D4">
        <w:rPr>
          <w:rFonts w:ascii="HG丸ｺﾞｼｯｸM-PRO" w:eastAsia="HG丸ｺﾞｼｯｸM-PRO" w:hAnsi="HG丸ｺﾞｼｯｸM-PRO" w:hint="eastAsia"/>
        </w:rPr>
        <w:t>支援専門員への個別</w:t>
      </w:r>
      <w:r w:rsidR="00727173" w:rsidRPr="009264D4">
        <w:rPr>
          <w:rFonts w:ascii="HG丸ｺﾞｼｯｸM-PRO" w:eastAsia="HG丸ｺﾞｼｯｸM-PRO" w:hAnsi="HG丸ｺﾞｼｯｸM-PRO" w:hint="eastAsia"/>
        </w:rPr>
        <w:t>支援</w:t>
      </w:r>
      <w:r w:rsidR="00666886" w:rsidRPr="009264D4">
        <w:rPr>
          <w:rFonts w:ascii="HG丸ｺﾞｼｯｸM-PRO" w:eastAsia="HG丸ｺﾞｼｯｸM-PRO" w:hAnsi="HG丸ｺﾞｼｯｸM-PRO" w:hint="eastAsia"/>
        </w:rPr>
        <w:t>及びネットワーク形成</w:t>
      </w:r>
      <w:r w:rsidR="001F010A" w:rsidRPr="009264D4">
        <w:rPr>
          <w:rFonts w:ascii="HG丸ｺﾞｼｯｸM-PRO" w:eastAsia="HG丸ｺﾞｼｯｸM-PRO" w:hAnsi="HG丸ｺﾞｼｯｸM-PRO" w:hint="eastAsia"/>
        </w:rPr>
        <w:t>を</w:t>
      </w:r>
      <w:r w:rsidR="00666886" w:rsidRPr="009264D4">
        <w:rPr>
          <w:rFonts w:ascii="HG丸ｺﾞｼｯｸM-PRO" w:eastAsia="HG丸ｺﾞｼｯｸM-PRO" w:hAnsi="HG丸ｺﾞｼｯｸM-PRO" w:hint="eastAsia"/>
        </w:rPr>
        <w:t>支援</w:t>
      </w:r>
      <w:r w:rsidR="005B626D" w:rsidRPr="009264D4">
        <w:rPr>
          <w:rFonts w:ascii="HG丸ｺﾞｼｯｸM-PRO" w:eastAsia="HG丸ｺﾞｼｯｸM-PRO" w:hAnsi="HG丸ｺﾞｼｯｸM-PRO" w:hint="eastAsia"/>
        </w:rPr>
        <w:t>します</w:t>
      </w:r>
      <w:r w:rsidR="001F010A" w:rsidRPr="009264D4">
        <w:rPr>
          <w:rFonts w:ascii="HG丸ｺﾞｼｯｸM-PRO" w:eastAsia="HG丸ｺﾞｼｯｸM-PRO" w:hAnsi="HG丸ｺﾞｼｯｸM-PRO" w:hint="eastAsia"/>
        </w:rPr>
        <w:t>。</w:t>
      </w:r>
    </w:p>
    <w:p w:rsidR="00666886" w:rsidRPr="009264D4" w:rsidRDefault="00666886" w:rsidP="003D4B1B">
      <w:pPr>
        <w:spacing w:line="360" w:lineRule="exact"/>
      </w:pPr>
    </w:p>
    <w:p w:rsidR="00666886" w:rsidRPr="009264D4" w:rsidRDefault="00666886" w:rsidP="003D4B1B">
      <w:pPr>
        <w:spacing w:line="360" w:lineRule="exact"/>
        <w:rPr>
          <w:rFonts w:ascii="HG丸ｺﾞｼｯｸM-PRO" w:eastAsia="HG丸ｺﾞｼｯｸM-PRO" w:hAnsi="HG丸ｺﾞｼｯｸM-PRO"/>
          <w:sz w:val="24"/>
          <w:szCs w:val="24"/>
          <w:u w:val="single"/>
        </w:rPr>
      </w:pPr>
      <w:r w:rsidRPr="009264D4">
        <w:rPr>
          <w:rFonts w:ascii="HG丸ｺﾞｼｯｸM-PRO" w:eastAsia="HG丸ｺﾞｼｯｸM-PRO" w:hAnsi="HG丸ｺﾞｼｯｸM-PRO" w:hint="eastAsia"/>
          <w:sz w:val="24"/>
          <w:szCs w:val="24"/>
        </w:rPr>
        <w:t xml:space="preserve">　</w:t>
      </w:r>
      <w:r w:rsidRPr="009264D4">
        <w:rPr>
          <w:rFonts w:ascii="HG丸ｺﾞｼｯｸM-PRO" w:eastAsia="HG丸ｺﾞｼｯｸM-PRO" w:hAnsi="HG丸ｺﾞｼｯｸM-PRO" w:hint="eastAsia"/>
          <w:sz w:val="24"/>
          <w:szCs w:val="24"/>
          <w:u w:val="single"/>
        </w:rPr>
        <w:t>５　地域ケア会議の運営</w:t>
      </w:r>
      <w:r w:rsidR="00A50803" w:rsidRPr="009264D4">
        <w:rPr>
          <w:rFonts w:ascii="HG丸ｺﾞｼｯｸM-PRO" w:eastAsia="HG丸ｺﾞｼｯｸM-PRO" w:hAnsi="HG丸ｺﾞｼｯｸM-PRO" w:hint="eastAsia"/>
          <w:sz w:val="24"/>
          <w:szCs w:val="24"/>
          <w:u w:val="single"/>
        </w:rPr>
        <w:t>等</w:t>
      </w:r>
    </w:p>
    <w:p w:rsidR="00F20860" w:rsidRPr="009264D4" w:rsidRDefault="00666886" w:rsidP="003D4B1B">
      <w:pPr>
        <w:spacing w:line="360" w:lineRule="exact"/>
        <w:ind w:left="420" w:hangingChars="200" w:hanging="420"/>
        <w:rPr>
          <w:rFonts w:ascii="ＭＳ Ｐ明朝" w:eastAsia="ＭＳ Ｐ明朝" w:hAnsi="ＭＳ Ｐ明朝"/>
          <w:szCs w:val="21"/>
        </w:rPr>
      </w:pPr>
      <w:r w:rsidRPr="009264D4">
        <w:rPr>
          <w:rFonts w:hint="eastAsia"/>
          <w:szCs w:val="21"/>
        </w:rPr>
        <w:t xml:space="preserve">　　　</w:t>
      </w:r>
      <w:r w:rsidR="003D4B1B" w:rsidRPr="009264D4">
        <w:rPr>
          <w:rFonts w:ascii="ＭＳ Ｐ明朝" w:eastAsia="ＭＳ Ｐ明朝" w:hAnsi="ＭＳ Ｐ明朝" w:hint="eastAsia"/>
          <w:szCs w:val="21"/>
        </w:rPr>
        <w:t>地域ケア会議は、地域包括ケアシステムを構築するための有効な</w:t>
      </w:r>
      <w:r w:rsidR="00F20860" w:rsidRPr="009264D4">
        <w:rPr>
          <w:rFonts w:ascii="ＭＳ Ｐ明朝" w:eastAsia="ＭＳ Ｐ明朝" w:hAnsi="ＭＳ Ｐ明朝" w:hint="eastAsia"/>
          <w:szCs w:val="21"/>
        </w:rPr>
        <w:t>ツールであることから</w:t>
      </w:r>
      <w:r w:rsidR="003D4B1B" w:rsidRPr="009264D4">
        <w:rPr>
          <w:rFonts w:ascii="ＭＳ Ｐ明朝" w:eastAsia="ＭＳ Ｐ明朝" w:hAnsi="ＭＳ Ｐ明朝" w:hint="eastAsia"/>
          <w:szCs w:val="21"/>
        </w:rPr>
        <w:t>、多職種や市民等の地域の関係者間で個別ケースの検討を重ねることにより、地域課題を共有するとともに、課題を解決するための関係者間の調整、ネットワーク化を進めます</w:t>
      </w:r>
      <w:r w:rsidR="00F20860" w:rsidRPr="009264D4">
        <w:rPr>
          <w:rFonts w:ascii="ＭＳ Ｐ明朝" w:eastAsia="ＭＳ Ｐ明朝" w:hAnsi="ＭＳ Ｐ明朝" w:hint="eastAsia"/>
          <w:szCs w:val="21"/>
        </w:rPr>
        <w:t>。</w:t>
      </w:r>
    </w:p>
    <w:p w:rsidR="003D4B1B" w:rsidRPr="009264D4" w:rsidRDefault="00666886" w:rsidP="001979BD">
      <w:pPr>
        <w:spacing w:line="360" w:lineRule="exact"/>
        <w:ind w:leftChars="200" w:left="420" w:firstLineChars="100" w:firstLine="210"/>
        <w:rPr>
          <w:rFonts w:ascii="ＭＳ Ｐ明朝" w:eastAsia="ＭＳ Ｐ明朝" w:hAnsi="ＭＳ Ｐ明朝"/>
          <w:szCs w:val="21"/>
        </w:rPr>
      </w:pPr>
      <w:r w:rsidRPr="009264D4">
        <w:rPr>
          <w:rFonts w:ascii="ＭＳ Ｐ明朝" w:eastAsia="ＭＳ Ｐ明朝" w:hAnsi="ＭＳ Ｐ明朝" w:hint="eastAsia"/>
          <w:szCs w:val="21"/>
        </w:rPr>
        <w:t>各センターにおいては、個別</w:t>
      </w:r>
      <w:r w:rsidR="006D4E40" w:rsidRPr="009264D4">
        <w:rPr>
          <w:rFonts w:ascii="ＭＳ Ｐ明朝" w:eastAsia="ＭＳ Ｐ明朝" w:hAnsi="ＭＳ Ｐ明朝" w:hint="eastAsia"/>
          <w:szCs w:val="21"/>
        </w:rPr>
        <w:t>の地域ケア会議の開催</w:t>
      </w:r>
      <w:r w:rsidRPr="009264D4">
        <w:rPr>
          <w:rFonts w:ascii="ＭＳ Ｐ明朝" w:eastAsia="ＭＳ Ｐ明朝" w:hAnsi="ＭＳ Ｐ明朝" w:hint="eastAsia"/>
          <w:szCs w:val="21"/>
        </w:rPr>
        <w:t>及び</w:t>
      </w:r>
      <w:r w:rsidR="006D4E40" w:rsidRPr="009264D4">
        <w:rPr>
          <w:rFonts w:ascii="ＭＳ Ｐ明朝" w:eastAsia="ＭＳ Ｐ明朝" w:hAnsi="ＭＳ Ｐ明朝" w:hint="eastAsia"/>
          <w:szCs w:val="21"/>
        </w:rPr>
        <w:t>生活支援コーディネーターと連携による</w:t>
      </w:r>
      <w:r w:rsidRPr="009264D4">
        <w:rPr>
          <w:rFonts w:ascii="ＭＳ Ｐ明朝" w:eastAsia="ＭＳ Ｐ明朝" w:hAnsi="ＭＳ Ｐ明朝" w:hint="eastAsia"/>
          <w:szCs w:val="21"/>
        </w:rPr>
        <w:t>圏域における地域ケア会議</w:t>
      </w:r>
      <w:r w:rsidR="00115889" w:rsidRPr="009264D4">
        <w:rPr>
          <w:rFonts w:ascii="ＭＳ Ｐ明朝" w:eastAsia="ＭＳ Ｐ明朝" w:hAnsi="ＭＳ Ｐ明朝" w:hint="eastAsia"/>
          <w:szCs w:val="21"/>
        </w:rPr>
        <w:t>の</w:t>
      </w:r>
      <w:r w:rsidRPr="009264D4">
        <w:rPr>
          <w:rFonts w:ascii="ＭＳ Ｐ明朝" w:eastAsia="ＭＳ Ｐ明朝" w:hAnsi="ＭＳ Ｐ明朝" w:hint="eastAsia"/>
          <w:szCs w:val="21"/>
        </w:rPr>
        <w:t>開催</w:t>
      </w:r>
      <w:r w:rsidR="007353AD" w:rsidRPr="009264D4">
        <w:rPr>
          <w:rFonts w:ascii="ＭＳ Ｐ明朝" w:eastAsia="ＭＳ Ｐ明朝" w:hAnsi="ＭＳ Ｐ明朝" w:hint="eastAsia"/>
          <w:szCs w:val="21"/>
        </w:rPr>
        <w:t>及び地域資源の開発</w:t>
      </w:r>
      <w:r w:rsidR="006D4E40" w:rsidRPr="009264D4">
        <w:rPr>
          <w:rFonts w:ascii="ＭＳ Ｐ明朝" w:eastAsia="ＭＳ Ｐ明朝" w:hAnsi="ＭＳ Ｐ明朝" w:hint="eastAsia"/>
          <w:szCs w:val="21"/>
        </w:rPr>
        <w:t>に取</w:t>
      </w:r>
      <w:r w:rsidR="00D4570B" w:rsidRPr="009264D4">
        <w:rPr>
          <w:rFonts w:ascii="ＭＳ Ｐ明朝" w:eastAsia="ＭＳ Ｐ明朝" w:hAnsi="ＭＳ Ｐ明朝" w:hint="eastAsia"/>
          <w:szCs w:val="21"/>
        </w:rPr>
        <w:t>り</w:t>
      </w:r>
      <w:r w:rsidR="006D4E40" w:rsidRPr="009264D4">
        <w:rPr>
          <w:rFonts w:ascii="ＭＳ Ｐ明朝" w:eastAsia="ＭＳ Ｐ明朝" w:hAnsi="ＭＳ Ｐ明朝" w:hint="eastAsia"/>
          <w:szCs w:val="21"/>
        </w:rPr>
        <w:t>組み</w:t>
      </w:r>
      <w:r w:rsidR="001979BD" w:rsidRPr="009264D4">
        <w:rPr>
          <w:rFonts w:ascii="ＭＳ Ｐ明朝" w:eastAsia="ＭＳ Ｐ明朝" w:hAnsi="ＭＳ Ｐ明朝" w:hint="eastAsia"/>
          <w:szCs w:val="21"/>
        </w:rPr>
        <w:t>ます。また、</w:t>
      </w:r>
      <w:r w:rsidR="00824A59" w:rsidRPr="009264D4">
        <w:rPr>
          <w:rFonts w:ascii="ＭＳ Ｐ明朝" w:eastAsia="ＭＳ Ｐ明朝" w:hAnsi="ＭＳ Ｐ明朝" w:hint="eastAsia"/>
          <w:szCs w:val="21"/>
        </w:rPr>
        <w:t>基幹型センターは地域ケア会議が推進されるよう各センターの支援を行</w:t>
      </w:r>
      <w:r w:rsidR="00007241" w:rsidRPr="009264D4">
        <w:rPr>
          <w:rFonts w:ascii="ＭＳ Ｐ明朝" w:eastAsia="ＭＳ Ｐ明朝" w:hAnsi="ＭＳ Ｐ明朝" w:hint="eastAsia"/>
          <w:szCs w:val="21"/>
        </w:rPr>
        <w:t>うとともに個別ケースについ</w:t>
      </w:r>
      <w:r w:rsidR="001979BD" w:rsidRPr="009264D4">
        <w:rPr>
          <w:rFonts w:ascii="ＭＳ Ｐ明朝" w:eastAsia="ＭＳ Ｐ明朝" w:hAnsi="ＭＳ Ｐ明朝" w:hint="eastAsia"/>
          <w:szCs w:val="21"/>
        </w:rPr>
        <w:t>て</w:t>
      </w:r>
      <w:r w:rsidR="00007241" w:rsidRPr="009264D4">
        <w:rPr>
          <w:rFonts w:ascii="ＭＳ Ｐ明朝" w:eastAsia="ＭＳ Ｐ明朝" w:hAnsi="ＭＳ Ｐ明朝" w:hint="eastAsia"/>
          <w:szCs w:val="21"/>
        </w:rPr>
        <w:t>多職種の関係者が多角的視点から検討を行う自立支援型地域ケア会議を開催</w:t>
      </w:r>
      <w:r w:rsidR="001979BD" w:rsidRPr="009264D4">
        <w:rPr>
          <w:rFonts w:ascii="ＭＳ Ｐ明朝" w:eastAsia="ＭＳ Ｐ明朝" w:hAnsi="ＭＳ Ｐ明朝" w:hint="eastAsia"/>
          <w:szCs w:val="21"/>
        </w:rPr>
        <w:t>して課題解決を支援するとともに、支援センター職員及びケアマネジャーの</w:t>
      </w:r>
      <w:r w:rsidR="00AC578C" w:rsidRPr="009264D4">
        <w:rPr>
          <w:rFonts w:ascii="ＭＳ Ｐ明朝" w:eastAsia="ＭＳ Ｐ明朝" w:hAnsi="ＭＳ Ｐ明朝" w:hint="eastAsia"/>
          <w:szCs w:val="21"/>
        </w:rPr>
        <w:t>課題解決力の向上</w:t>
      </w:r>
      <w:r w:rsidR="000442AE" w:rsidRPr="009264D4">
        <w:rPr>
          <w:rFonts w:ascii="ＭＳ Ｐ明朝" w:eastAsia="ＭＳ Ｐ明朝" w:hAnsi="ＭＳ Ｐ明朝" w:hint="eastAsia"/>
          <w:szCs w:val="21"/>
        </w:rPr>
        <w:t>を図ります</w:t>
      </w:r>
      <w:r w:rsidR="00824A59" w:rsidRPr="009264D4">
        <w:rPr>
          <w:rFonts w:ascii="ＭＳ Ｐ明朝" w:eastAsia="ＭＳ Ｐ明朝" w:hAnsi="ＭＳ Ｐ明朝" w:hint="eastAsia"/>
          <w:szCs w:val="21"/>
        </w:rPr>
        <w:t>。</w:t>
      </w:r>
    </w:p>
    <w:p w:rsidR="00666886" w:rsidRPr="009264D4" w:rsidRDefault="00666886" w:rsidP="003D4B1B">
      <w:pPr>
        <w:spacing w:line="360" w:lineRule="exact"/>
      </w:pPr>
    </w:p>
    <w:p w:rsidR="00667381" w:rsidRPr="009264D4" w:rsidRDefault="00667381" w:rsidP="003D4B1B">
      <w:pPr>
        <w:spacing w:line="360" w:lineRule="exact"/>
        <w:ind w:leftChars="100" w:left="690" w:hangingChars="200" w:hanging="480"/>
        <w:rPr>
          <w:rFonts w:ascii="HG丸ｺﾞｼｯｸM-PRO" w:eastAsia="HG丸ｺﾞｼｯｸM-PRO" w:hAnsi="HG丸ｺﾞｼｯｸM-PRO"/>
          <w:sz w:val="24"/>
          <w:szCs w:val="24"/>
          <w:u w:val="single"/>
        </w:rPr>
      </w:pPr>
      <w:r w:rsidRPr="009264D4">
        <w:rPr>
          <w:rFonts w:ascii="HG丸ｺﾞｼｯｸM-PRO" w:eastAsia="HG丸ｺﾞｼｯｸM-PRO" w:hAnsi="HG丸ｺﾞｼｯｸM-PRO" w:hint="eastAsia"/>
          <w:sz w:val="24"/>
          <w:szCs w:val="24"/>
          <w:u w:val="single"/>
        </w:rPr>
        <w:t>６　市との連携</w:t>
      </w:r>
    </w:p>
    <w:p w:rsidR="00667381" w:rsidRPr="009264D4" w:rsidRDefault="00667381" w:rsidP="003D4B1B">
      <w:pPr>
        <w:spacing w:line="360" w:lineRule="exact"/>
        <w:ind w:left="420" w:hangingChars="200" w:hanging="420"/>
        <w:rPr>
          <w:rFonts w:ascii="ＭＳ Ｐ明朝" w:eastAsia="ＭＳ Ｐ明朝" w:hAnsi="ＭＳ Ｐ明朝"/>
          <w:szCs w:val="21"/>
        </w:rPr>
      </w:pPr>
      <w:r w:rsidRPr="009264D4">
        <w:rPr>
          <w:rFonts w:hint="eastAsia"/>
          <w:szCs w:val="21"/>
        </w:rPr>
        <w:t xml:space="preserve">　　　</w:t>
      </w:r>
      <w:r w:rsidRPr="009264D4">
        <w:rPr>
          <w:rFonts w:ascii="ＭＳ Ｐ明朝" w:eastAsia="ＭＳ Ｐ明朝" w:hAnsi="ＭＳ Ｐ明朝" w:hint="eastAsia"/>
          <w:szCs w:val="21"/>
        </w:rPr>
        <w:t>センター業務及び支援を要する高齢者等への対応を円滑に実施するため、</w:t>
      </w:r>
      <w:r w:rsidR="007F3837" w:rsidRPr="009264D4">
        <w:rPr>
          <w:rFonts w:ascii="ＭＳ Ｐ明朝" w:eastAsia="ＭＳ Ｐ明朝" w:hAnsi="ＭＳ Ｐ明朝" w:hint="eastAsia"/>
          <w:szCs w:val="21"/>
        </w:rPr>
        <w:t>高齢者支援</w:t>
      </w:r>
      <w:r w:rsidRPr="009264D4">
        <w:rPr>
          <w:rFonts w:ascii="ＭＳ Ｐ明朝" w:eastAsia="ＭＳ Ｐ明朝" w:hAnsi="ＭＳ Ｐ明朝" w:hint="eastAsia"/>
          <w:szCs w:val="21"/>
        </w:rPr>
        <w:t>課をはじめとする市関係部署との連携を図るとともに、基幹型センター</w:t>
      </w:r>
      <w:r w:rsidR="001F010A" w:rsidRPr="009264D4">
        <w:rPr>
          <w:rFonts w:ascii="ＭＳ Ｐ明朝" w:eastAsia="ＭＳ Ｐ明朝" w:hAnsi="ＭＳ Ｐ明朝" w:hint="eastAsia"/>
          <w:szCs w:val="21"/>
        </w:rPr>
        <w:t>において、各センター間の連絡調整・統合支援・</w:t>
      </w:r>
      <w:r w:rsidRPr="009264D4">
        <w:rPr>
          <w:rFonts w:ascii="ＭＳ Ｐ明朝" w:eastAsia="ＭＳ Ｐ明朝" w:hAnsi="ＭＳ Ｐ明朝" w:hint="eastAsia"/>
          <w:szCs w:val="21"/>
        </w:rPr>
        <w:t>関係機関とのネットワーク構築等、センター活動の下支え</w:t>
      </w:r>
      <w:r w:rsidR="001F010A" w:rsidRPr="009264D4">
        <w:rPr>
          <w:rFonts w:ascii="ＭＳ Ｐ明朝" w:eastAsia="ＭＳ Ｐ明朝" w:hAnsi="ＭＳ Ｐ明朝" w:hint="eastAsia"/>
          <w:szCs w:val="21"/>
        </w:rPr>
        <w:t>や</w:t>
      </w:r>
      <w:r w:rsidR="00876D9A" w:rsidRPr="009264D4">
        <w:rPr>
          <w:rFonts w:ascii="ＭＳ Ｐ明朝" w:eastAsia="ＭＳ Ｐ明朝" w:hAnsi="ＭＳ Ｐ明朝" w:hint="eastAsia"/>
          <w:szCs w:val="21"/>
        </w:rPr>
        <w:t>全体の</w:t>
      </w:r>
      <w:r w:rsidRPr="009264D4">
        <w:rPr>
          <w:rFonts w:ascii="ＭＳ Ｐ明朝" w:eastAsia="ＭＳ Ｐ明朝" w:hAnsi="ＭＳ Ｐ明朝" w:hint="eastAsia"/>
          <w:szCs w:val="21"/>
        </w:rPr>
        <w:t>とりまとめを行います。</w:t>
      </w:r>
    </w:p>
    <w:p w:rsidR="00667381" w:rsidRPr="009264D4" w:rsidRDefault="00667381" w:rsidP="003D4B1B">
      <w:pPr>
        <w:numPr>
          <w:ilvl w:val="0"/>
          <w:numId w:val="6"/>
        </w:numPr>
        <w:spacing w:line="360" w:lineRule="exact"/>
        <w:ind w:left="986" w:hanging="357"/>
        <w:rPr>
          <w:rFonts w:ascii="HG丸ｺﾞｼｯｸM-PRO" w:eastAsia="HG丸ｺﾞｼｯｸM-PRO" w:hAnsi="HG丸ｺﾞｼｯｸM-PRO"/>
        </w:rPr>
      </w:pPr>
      <w:r w:rsidRPr="009264D4">
        <w:rPr>
          <w:rFonts w:ascii="HG丸ｺﾞｼｯｸM-PRO" w:eastAsia="HG丸ｺﾞｼｯｸM-PRO" w:hAnsi="HG丸ｺﾞｼｯｸM-PRO" w:hint="eastAsia"/>
        </w:rPr>
        <w:t>市と各センターの連携</w:t>
      </w:r>
    </w:p>
    <w:p w:rsidR="00667381" w:rsidRPr="009264D4" w:rsidRDefault="00667381" w:rsidP="003D4B1B">
      <w:pPr>
        <w:spacing w:line="360" w:lineRule="exact"/>
        <w:ind w:left="630" w:hangingChars="300" w:hanging="630"/>
        <w:rPr>
          <w:rFonts w:ascii="ＭＳ Ｐ明朝" w:eastAsia="ＭＳ Ｐ明朝" w:hAnsi="ＭＳ Ｐ明朝"/>
          <w:szCs w:val="21"/>
        </w:rPr>
      </w:pPr>
      <w:r w:rsidRPr="009264D4">
        <w:rPr>
          <w:rFonts w:hint="eastAsia"/>
          <w:szCs w:val="21"/>
        </w:rPr>
        <w:t xml:space="preserve">　　　　</w:t>
      </w:r>
      <w:r w:rsidRPr="009264D4">
        <w:rPr>
          <w:rFonts w:ascii="ＭＳ Ｐゴシック" w:eastAsia="ＭＳ Ｐゴシック" w:hAnsi="ＭＳ Ｐゴシック" w:hint="eastAsia"/>
          <w:szCs w:val="21"/>
        </w:rPr>
        <w:t xml:space="preserve">　</w:t>
      </w:r>
      <w:r w:rsidRPr="009264D4">
        <w:rPr>
          <w:rFonts w:ascii="ＭＳ Ｐ明朝" w:eastAsia="ＭＳ Ｐ明朝" w:hAnsi="ＭＳ Ｐ明朝" w:hint="eastAsia"/>
          <w:szCs w:val="21"/>
        </w:rPr>
        <w:t>センター連絡会の定期開催</w:t>
      </w:r>
    </w:p>
    <w:p w:rsidR="00667381" w:rsidRPr="009264D4" w:rsidRDefault="00667381" w:rsidP="003D4B1B">
      <w:pPr>
        <w:numPr>
          <w:ilvl w:val="0"/>
          <w:numId w:val="6"/>
        </w:numPr>
        <w:spacing w:line="360" w:lineRule="exact"/>
        <w:rPr>
          <w:rFonts w:ascii="HG丸ｺﾞｼｯｸM-PRO" w:eastAsia="HG丸ｺﾞｼｯｸM-PRO" w:hAnsi="HG丸ｺﾞｼｯｸM-PRO"/>
        </w:rPr>
      </w:pPr>
      <w:r w:rsidRPr="009264D4">
        <w:rPr>
          <w:rFonts w:ascii="HG丸ｺﾞｼｯｸM-PRO" w:eastAsia="HG丸ｺﾞｼｯｸM-PRO" w:hAnsi="HG丸ｺﾞｼｯｸM-PRO" w:hint="eastAsia"/>
        </w:rPr>
        <w:t>センター間の連携</w:t>
      </w:r>
    </w:p>
    <w:p w:rsidR="00667381" w:rsidRPr="009264D4" w:rsidRDefault="00667381" w:rsidP="003D4B1B">
      <w:pPr>
        <w:spacing w:line="360" w:lineRule="exact"/>
        <w:ind w:firstLineChars="300" w:firstLine="630"/>
        <w:rPr>
          <w:rFonts w:ascii="ＭＳ Ｐ明朝" w:eastAsia="ＭＳ Ｐ明朝" w:hAnsi="ＭＳ Ｐ明朝"/>
          <w:szCs w:val="21"/>
        </w:rPr>
      </w:pPr>
      <w:r w:rsidRPr="009264D4">
        <w:rPr>
          <w:rFonts w:ascii="ＭＳ Ｐゴシック" w:eastAsia="ＭＳ Ｐゴシック" w:hAnsi="ＭＳ Ｐゴシック" w:hint="eastAsia"/>
          <w:szCs w:val="21"/>
        </w:rPr>
        <w:t xml:space="preserve">　　</w:t>
      </w:r>
      <w:r w:rsidR="009B194A" w:rsidRPr="009264D4">
        <w:rPr>
          <w:rFonts w:ascii="ＭＳ Ｐ明朝" w:eastAsia="ＭＳ Ｐ明朝" w:hAnsi="ＭＳ Ｐ明朝" w:hint="eastAsia"/>
          <w:szCs w:val="21"/>
        </w:rPr>
        <w:t xml:space="preserve"> </w:t>
      </w:r>
      <w:r w:rsidRPr="009264D4">
        <w:rPr>
          <w:rFonts w:ascii="ＭＳ Ｐ明朝" w:eastAsia="ＭＳ Ｐ明朝" w:hAnsi="ＭＳ Ｐ明朝" w:hint="eastAsia"/>
          <w:szCs w:val="21"/>
        </w:rPr>
        <w:t>職種別・事業別部会の開催</w:t>
      </w:r>
    </w:p>
    <w:p w:rsidR="00667381" w:rsidRPr="009264D4" w:rsidRDefault="00667381" w:rsidP="003D4B1B">
      <w:pPr>
        <w:spacing w:line="360" w:lineRule="exact"/>
      </w:pPr>
    </w:p>
    <w:p w:rsidR="00667381" w:rsidRPr="009264D4" w:rsidRDefault="00667381" w:rsidP="003D4B1B">
      <w:pPr>
        <w:spacing w:line="360" w:lineRule="exact"/>
        <w:rPr>
          <w:rFonts w:ascii="HG丸ｺﾞｼｯｸM-PRO" w:eastAsia="HG丸ｺﾞｼｯｸM-PRO" w:hAnsi="HG丸ｺﾞｼｯｸM-PRO"/>
          <w:sz w:val="24"/>
          <w:szCs w:val="24"/>
          <w:u w:val="single"/>
        </w:rPr>
      </w:pPr>
      <w:r w:rsidRPr="009264D4">
        <w:rPr>
          <w:rFonts w:hint="eastAsia"/>
          <w:sz w:val="24"/>
          <w:szCs w:val="24"/>
        </w:rPr>
        <w:t xml:space="preserve">　</w:t>
      </w:r>
      <w:r w:rsidRPr="009264D4">
        <w:rPr>
          <w:rFonts w:ascii="HG丸ｺﾞｼｯｸM-PRO" w:eastAsia="HG丸ｺﾞｼｯｸM-PRO" w:hAnsi="HG丸ｺﾞｼｯｸM-PRO" w:hint="eastAsia"/>
          <w:sz w:val="24"/>
          <w:szCs w:val="24"/>
          <w:u w:val="single"/>
        </w:rPr>
        <w:t>７　公正・中立性確保</w:t>
      </w:r>
    </w:p>
    <w:p w:rsidR="00876D9A" w:rsidRPr="009264D4" w:rsidRDefault="00667381" w:rsidP="003D4B1B">
      <w:pPr>
        <w:spacing w:line="360" w:lineRule="exact"/>
        <w:ind w:left="420" w:hangingChars="200" w:hanging="420"/>
        <w:rPr>
          <w:rFonts w:ascii="ＭＳ Ｐ明朝" w:eastAsia="ＭＳ Ｐ明朝" w:hAnsi="ＭＳ Ｐ明朝"/>
          <w:szCs w:val="21"/>
        </w:rPr>
      </w:pPr>
      <w:r w:rsidRPr="009264D4">
        <w:rPr>
          <w:rFonts w:hint="eastAsia"/>
          <w:szCs w:val="21"/>
        </w:rPr>
        <w:t xml:space="preserve">　　　</w:t>
      </w:r>
      <w:r w:rsidR="00876D9A" w:rsidRPr="009264D4">
        <w:rPr>
          <w:rFonts w:ascii="ＭＳ Ｐ明朝" w:eastAsia="ＭＳ Ｐ明朝" w:hAnsi="ＭＳ Ｐ明朝" w:hint="eastAsia"/>
          <w:szCs w:val="21"/>
        </w:rPr>
        <w:t>センター</w:t>
      </w:r>
      <w:r w:rsidR="00A17EA2" w:rsidRPr="009264D4">
        <w:rPr>
          <w:rFonts w:ascii="ＭＳ Ｐ明朝" w:eastAsia="ＭＳ Ｐ明朝" w:hAnsi="ＭＳ Ｐ明朝" w:hint="eastAsia"/>
          <w:szCs w:val="21"/>
        </w:rPr>
        <w:t>は、保険者機能を補完する「公共的な機関」であることを認識するとともに、その運営に関する費用は、</w:t>
      </w:r>
      <w:r w:rsidR="00D46F41" w:rsidRPr="009264D4">
        <w:rPr>
          <w:rFonts w:ascii="ＭＳ Ｐ明朝" w:eastAsia="ＭＳ Ｐ明朝" w:hAnsi="ＭＳ Ｐ明朝" w:hint="eastAsia"/>
          <w:szCs w:val="21"/>
        </w:rPr>
        <w:t>市民の負担する</w:t>
      </w:r>
      <w:r w:rsidR="00A17EA2" w:rsidRPr="009264D4">
        <w:rPr>
          <w:rFonts w:ascii="ＭＳ Ｐ明朝" w:eastAsia="ＭＳ Ｐ明朝" w:hAnsi="ＭＳ Ｐ明朝" w:hint="eastAsia"/>
          <w:szCs w:val="21"/>
        </w:rPr>
        <w:t>保険料や国・県・市の公費により賄われていることを十分に理解し、公正かつ中立性の高い事業運営を確保します。</w:t>
      </w:r>
    </w:p>
    <w:p w:rsidR="0011454A" w:rsidRPr="009264D4" w:rsidRDefault="0011454A" w:rsidP="003D4B1B">
      <w:pPr>
        <w:spacing w:line="360" w:lineRule="exact"/>
        <w:ind w:left="420" w:hangingChars="200" w:hanging="420"/>
        <w:rPr>
          <w:rFonts w:asciiTheme="minorEastAsia" w:eastAsiaTheme="minorEastAsia" w:hAnsiTheme="minorEastAsia"/>
          <w:szCs w:val="21"/>
        </w:rPr>
      </w:pPr>
    </w:p>
    <w:p w:rsidR="009E6425" w:rsidRPr="009264D4" w:rsidRDefault="009E6425" w:rsidP="003D4B1B">
      <w:pPr>
        <w:spacing w:line="360" w:lineRule="exact"/>
        <w:ind w:left="420" w:hangingChars="200" w:hanging="420"/>
        <w:rPr>
          <w:rFonts w:asciiTheme="minorEastAsia" w:eastAsiaTheme="minorEastAsia" w:hAnsiTheme="minorEastAsia"/>
          <w:szCs w:val="21"/>
        </w:rPr>
      </w:pPr>
    </w:p>
    <w:p w:rsidR="00667381" w:rsidRPr="009264D4" w:rsidRDefault="00667381" w:rsidP="003D4B1B">
      <w:pPr>
        <w:spacing w:line="360" w:lineRule="exact"/>
      </w:pPr>
      <w:r w:rsidRPr="009264D4">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3360" behindDoc="0" locked="0" layoutInCell="1" allowOverlap="1" wp14:anchorId="414F4F95" wp14:editId="1AACDECC">
                <wp:simplePos x="0" y="0"/>
                <wp:positionH relativeFrom="column">
                  <wp:posOffset>15240</wp:posOffset>
                </wp:positionH>
                <wp:positionV relativeFrom="paragraph">
                  <wp:posOffset>-15875</wp:posOffset>
                </wp:positionV>
                <wp:extent cx="2106295" cy="306705"/>
                <wp:effectExtent l="0" t="0" r="27305" b="17145"/>
                <wp:wrapNone/>
                <wp:docPr id="6" name="テキスト ボックス 6"/>
                <wp:cNvGraphicFramePr/>
                <a:graphic xmlns:a="http://schemas.openxmlformats.org/drawingml/2006/main">
                  <a:graphicData uri="http://schemas.microsoft.com/office/word/2010/wordprocessingShape">
                    <wps:wsp>
                      <wps:cNvSpPr txBox="1"/>
                      <wps:spPr>
                        <a:xfrm>
                          <a:off x="0" y="0"/>
                          <a:ext cx="2106295" cy="306705"/>
                        </a:xfrm>
                        <a:prstGeom prst="rect">
                          <a:avLst/>
                        </a:prstGeom>
                        <a:solidFill>
                          <a:sysClr val="window" lastClr="FFFFFF"/>
                        </a:solidFill>
                        <a:ln w="6350">
                          <a:solidFill>
                            <a:prstClr val="black"/>
                          </a:solidFill>
                        </a:ln>
                        <a:effectLst/>
                      </wps:spPr>
                      <wps:txbx>
                        <w:txbxContent>
                          <w:p w:rsidR="00667381" w:rsidRPr="00667381" w:rsidRDefault="00667381" w:rsidP="00667381">
                            <w:pPr>
                              <w:ind w:left="480" w:hangingChars="200" w:hanging="480"/>
                              <w:rPr>
                                <w:rFonts w:ascii="HG丸ｺﾞｼｯｸM-PRO" w:eastAsia="HG丸ｺﾞｼｯｸM-PRO" w:hAnsi="HG丸ｺﾞｼｯｸM-PRO"/>
                                <w:sz w:val="24"/>
                                <w:szCs w:val="24"/>
                              </w:rPr>
                            </w:pPr>
                            <w:r w:rsidRPr="00667381">
                              <w:rPr>
                                <w:rFonts w:ascii="HG丸ｺﾞｼｯｸM-PRO" w:eastAsia="HG丸ｺﾞｼｯｸM-PRO" w:hAnsi="HG丸ｺﾞｼｯｸM-PRO" w:hint="eastAsia"/>
                                <w:sz w:val="24"/>
                                <w:szCs w:val="24"/>
                              </w:rPr>
                              <w:t>Ⅲ　業務推進の</w:t>
                            </w:r>
                            <w:r w:rsidR="00BF3506">
                              <w:rPr>
                                <w:rFonts w:ascii="HG丸ｺﾞｼｯｸM-PRO" w:eastAsia="HG丸ｺﾞｼｯｸM-PRO" w:hAnsi="HG丸ｺﾞｼｯｸM-PRO" w:hint="eastAsia"/>
                                <w:sz w:val="24"/>
                                <w:szCs w:val="24"/>
                              </w:rPr>
                              <w:t>方</w:t>
                            </w:r>
                            <w:r w:rsidRPr="00667381">
                              <w:rPr>
                                <w:rFonts w:ascii="HG丸ｺﾞｼｯｸM-PRO" w:eastAsia="HG丸ｺﾞｼｯｸM-PRO" w:hAnsi="HG丸ｺﾞｼｯｸM-PRO" w:hint="eastAsia"/>
                                <w:sz w:val="24"/>
                                <w:szCs w:val="24"/>
                              </w:rPr>
                              <w:t>針</w:t>
                            </w:r>
                          </w:p>
                          <w:p w:rsidR="00667381" w:rsidRDefault="00667381" w:rsidP="006673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F4F95" id="テキスト ボックス 6" o:spid="_x0000_s1031" type="#_x0000_t202" style="position:absolute;left:0;text-align:left;margin-left:1.2pt;margin-top:-1.25pt;width:165.85pt;height:2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" fillcolor="window" strokeweight=".5pt">
                <v:textbox>
                  <w:txbxContent>
                    <w:p w:rsidR="00667381" w:rsidRPr="00667381" w:rsidRDefault="00667381" w:rsidP="00667381">
                      <w:pPr>
                        <w:ind w:left="480" w:hangingChars="200" w:hanging="480"/>
                        <w:rPr>
                          <w:rFonts w:ascii="HG丸ｺﾞｼｯｸM-PRO" w:eastAsia="HG丸ｺﾞｼｯｸM-PRO" w:hAnsi="HG丸ｺﾞｼｯｸM-PRO"/>
                          <w:sz w:val="24"/>
                          <w:szCs w:val="24"/>
                        </w:rPr>
                      </w:pPr>
                      <w:r w:rsidRPr="00667381">
                        <w:rPr>
                          <w:rFonts w:ascii="HG丸ｺﾞｼｯｸM-PRO" w:eastAsia="HG丸ｺﾞｼｯｸM-PRO" w:hAnsi="HG丸ｺﾞｼｯｸM-PRO" w:hint="eastAsia"/>
                          <w:sz w:val="24"/>
                          <w:szCs w:val="24"/>
                        </w:rPr>
                        <w:t>Ⅲ　業務推進の</w:t>
                      </w:r>
                      <w:r w:rsidR="00BF3506">
                        <w:rPr>
                          <w:rFonts w:ascii="HG丸ｺﾞｼｯｸM-PRO" w:eastAsia="HG丸ｺﾞｼｯｸM-PRO" w:hAnsi="HG丸ｺﾞｼｯｸM-PRO" w:hint="eastAsia"/>
                          <w:sz w:val="24"/>
                          <w:szCs w:val="24"/>
                        </w:rPr>
                        <w:t>方</w:t>
                      </w:r>
                      <w:r w:rsidRPr="00667381">
                        <w:rPr>
                          <w:rFonts w:ascii="HG丸ｺﾞｼｯｸM-PRO" w:eastAsia="HG丸ｺﾞｼｯｸM-PRO" w:hAnsi="HG丸ｺﾞｼｯｸM-PRO" w:hint="eastAsia"/>
                          <w:sz w:val="24"/>
                          <w:szCs w:val="24"/>
                        </w:rPr>
                        <w:t>針</w:t>
                      </w:r>
                    </w:p>
                    <w:p w:rsidR="00667381" w:rsidRDefault="00667381" w:rsidP="00667381"/>
                  </w:txbxContent>
                </v:textbox>
              </v:shape>
            </w:pict>
          </mc:Fallback>
        </mc:AlternateContent>
      </w:r>
    </w:p>
    <w:p w:rsidR="00667381" w:rsidRPr="009264D4" w:rsidRDefault="00667381" w:rsidP="003D4B1B">
      <w:pPr>
        <w:spacing w:line="360" w:lineRule="exact"/>
      </w:pPr>
    </w:p>
    <w:p w:rsidR="00667381" w:rsidRPr="009264D4" w:rsidRDefault="00667381" w:rsidP="003D4B1B">
      <w:pPr>
        <w:spacing w:line="360" w:lineRule="exact"/>
        <w:ind w:leftChars="100" w:left="450" w:hangingChars="100" w:hanging="240"/>
        <w:rPr>
          <w:rFonts w:ascii="HG丸ｺﾞｼｯｸM-PRO" w:eastAsia="HG丸ｺﾞｼｯｸM-PRO" w:hAnsi="HG丸ｺﾞｼｯｸM-PRO"/>
          <w:sz w:val="24"/>
          <w:szCs w:val="24"/>
          <w:u w:val="single"/>
        </w:rPr>
      </w:pPr>
      <w:r w:rsidRPr="009264D4">
        <w:rPr>
          <w:rFonts w:ascii="HG丸ｺﾞｼｯｸM-PRO" w:eastAsia="HG丸ｺﾞｼｯｸM-PRO" w:hAnsi="HG丸ｺﾞｼｯｸM-PRO" w:hint="eastAsia"/>
          <w:sz w:val="24"/>
          <w:szCs w:val="24"/>
          <w:u w:val="single"/>
        </w:rPr>
        <w:t>１　総合相談支援</w:t>
      </w:r>
    </w:p>
    <w:p w:rsidR="0067342B" w:rsidRPr="009264D4" w:rsidRDefault="00667381" w:rsidP="0067342B">
      <w:pPr>
        <w:spacing w:line="360" w:lineRule="exact"/>
        <w:ind w:leftChars="200" w:left="420" w:firstLineChars="100" w:firstLine="210"/>
        <w:rPr>
          <w:rFonts w:ascii="ＭＳ Ｐ明朝" w:eastAsia="ＭＳ Ｐ明朝" w:hAnsi="ＭＳ Ｐ明朝"/>
          <w:szCs w:val="21"/>
        </w:rPr>
      </w:pPr>
      <w:r w:rsidRPr="009264D4">
        <w:rPr>
          <w:rFonts w:ascii="ＭＳ Ｐ明朝" w:eastAsia="ＭＳ Ｐ明朝" w:hAnsi="ＭＳ Ｐ明朝" w:hint="eastAsia"/>
          <w:szCs w:val="21"/>
        </w:rPr>
        <w:lastRenderedPageBreak/>
        <w:t>地域の高齢者が住み慣れた地域で安心してその人らしい生活を継続することができるよう</w:t>
      </w:r>
      <w:r w:rsidR="005D6199" w:rsidRPr="009264D4">
        <w:rPr>
          <w:rFonts w:ascii="ＭＳ Ｐ明朝" w:eastAsia="ＭＳ Ｐ明朝" w:hAnsi="ＭＳ Ｐ明朝" w:hint="eastAsia"/>
          <w:szCs w:val="21"/>
        </w:rPr>
        <w:t>にするため</w:t>
      </w:r>
      <w:r w:rsidRPr="009264D4">
        <w:rPr>
          <w:rFonts w:ascii="ＭＳ Ｐ明朝" w:eastAsia="ＭＳ Ｐ明朝" w:hAnsi="ＭＳ Ｐ明朝" w:hint="eastAsia"/>
          <w:szCs w:val="21"/>
        </w:rPr>
        <w:t>、</w:t>
      </w:r>
      <w:r w:rsidR="00AA74CA" w:rsidRPr="009264D4">
        <w:rPr>
          <w:rFonts w:ascii="ＭＳ Ｐ明朝" w:eastAsia="ＭＳ Ｐ明朝" w:hAnsi="ＭＳ Ｐ明朝" w:hint="eastAsia"/>
          <w:szCs w:val="21"/>
        </w:rPr>
        <w:t>地域ケア会議の</w:t>
      </w:r>
      <w:r w:rsidR="00E12A1B" w:rsidRPr="009264D4">
        <w:rPr>
          <w:rFonts w:ascii="ＭＳ Ｐ明朝" w:eastAsia="ＭＳ Ｐ明朝" w:hAnsi="ＭＳ Ｐ明朝" w:hint="eastAsia"/>
          <w:szCs w:val="21"/>
        </w:rPr>
        <w:t>開催等により地域包括ケアシステムの基礎となる</w:t>
      </w:r>
      <w:r w:rsidR="000A04C1" w:rsidRPr="009264D4">
        <w:rPr>
          <w:rFonts w:ascii="ＭＳ Ｐ明朝" w:eastAsia="ＭＳ Ｐ明朝" w:hAnsi="ＭＳ Ｐ明朝" w:hint="eastAsia"/>
          <w:szCs w:val="21"/>
        </w:rPr>
        <w:t>地域における</w:t>
      </w:r>
      <w:r w:rsidR="00761E32" w:rsidRPr="009264D4">
        <w:rPr>
          <w:rFonts w:ascii="ＭＳ Ｐ明朝" w:eastAsia="ＭＳ Ｐ明朝" w:hAnsi="ＭＳ Ｐ明朝" w:hint="eastAsia"/>
          <w:szCs w:val="21"/>
        </w:rPr>
        <w:t>ネットワークを構築</w:t>
      </w:r>
      <w:r w:rsidR="004C6BE5" w:rsidRPr="009264D4">
        <w:rPr>
          <w:rFonts w:ascii="ＭＳ Ｐ明朝" w:eastAsia="ＭＳ Ｐ明朝" w:hAnsi="ＭＳ Ｐ明朝" w:hint="eastAsia"/>
          <w:szCs w:val="21"/>
        </w:rPr>
        <w:t>し</w:t>
      </w:r>
      <w:r w:rsidRPr="009264D4">
        <w:rPr>
          <w:rFonts w:ascii="ＭＳ Ｐ明朝" w:eastAsia="ＭＳ Ｐ明朝" w:hAnsi="ＭＳ Ｐ明朝" w:hint="eastAsia"/>
          <w:szCs w:val="21"/>
        </w:rPr>
        <w:t>、高齢者の心身の状況や生活の実態、必要な支援を幅広く</w:t>
      </w:r>
      <w:r w:rsidR="00761E32" w:rsidRPr="009264D4">
        <w:rPr>
          <w:rFonts w:ascii="ＭＳ Ｐ明朝" w:eastAsia="ＭＳ Ｐ明朝" w:hAnsi="ＭＳ Ｐ明朝" w:hint="eastAsia"/>
          <w:szCs w:val="21"/>
        </w:rPr>
        <w:t>把握し、相談を受け、適切なサービス</w:t>
      </w:r>
      <w:r w:rsidR="005D6199" w:rsidRPr="009264D4">
        <w:rPr>
          <w:rFonts w:ascii="ＭＳ Ｐ明朝" w:eastAsia="ＭＳ Ｐ明朝" w:hAnsi="ＭＳ Ｐ明朝" w:hint="eastAsia"/>
          <w:szCs w:val="21"/>
        </w:rPr>
        <w:t>に</w:t>
      </w:r>
      <w:r w:rsidRPr="009264D4">
        <w:rPr>
          <w:rFonts w:ascii="ＭＳ Ｐ明朝" w:eastAsia="ＭＳ Ｐ明朝" w:hAnsi="ＭＳ Ｐ明朝" w:hint="eastAsia"/>
          <w:szCs w:val="21"/>
        </w:rPr>
        <w:t>つなげる等の支援を行</w:t>
      </w:r>
      <w:r w:rsidR="00A50BD2" w:rsidRPr="009264D4">
        <w:rPr>
          <w:rFonts w:ascii="ＭＳ Ｐ明朝" w:eastAsia="ＭＳ Ｐ明朝" w:hAnsi="ＭＳ Ｐ明朝" w:hint="eastAsia"/>
          <w:szCs w:val="21"/>
        </w:rPr>
        <w:t>うとともに、家族介護者の</w:t>
      </w:r>
      <w:r w:rsidR="004127E8" w:rsidRPr="009264D4">
        <w:rPr>
          <w:rFonts w:ascii="ＭＳ Ｐ明朝" w:eastAsia="ＭＳ Ｐ明朝" w:hAnsi="ＭＳ Ｐ明朝" w:hint="eastAsia"/>
          <w:szCs w:val="21"/>
        </w:rPr>
        <w:t>相談</w:t>
      </w:r>
      <w:r w:rsidR="009E6425" w:rsidRPr="009264D4">
        <w:rPr>
          <w:rFonts w:ascii="ＭＳ Ｐ明朝" w:eastAsia="ＭＳ Ｐ明朝" w:hAnsi="ＭＳ Ｐ明朝" w:hint="eastAsia"/>
          <w:szCs w:val="21"/>
        </w:rPr>
        <w:t>支援を</w:t>
      </w:r>
      <w:r w:rsidR="00A50BD2" w:rsidRPr="009264D4">
        <w:rPr>
          <w:rFonts w:ascii="ＭＳ Ｐ明朝" w:eastAsia="ＭＳ Ｐ明朝" w:hAnsi="ＭＳ Ｐ明朝" w:hint="eastAsia"/>
          <w:szCs w:val="21"/>
        </w:rPr>
        <w:t>行います</w:t>
      </w:r>
      <w:r w:rsidR="003617FF" w:rsidRPr="003617FF">
        <w:rPr>
          <w:rFonts w:ascii="ＭＳ Ｐ明朝" w:eastAsia="ＭＳ Ｐ明朝" w:hAnsi="ＭＳ Ｐ明朝" w:hint="eastAsia"/>
          <w:szCs w:val="21"/>
        </w:rPr>
        <w:t>。</w:t>
      </w:r>
    </w:p>
    <w:p w:rsidR="00667381" w:rsidRPr="009264D4" w:rsidRDefault="00667381" w:rsidP="003D4B1B">
      <w:pPr>
        <w:numPr>
          <w:ilvl w:val="0"/>
          <w:numId w:val="7"/>
        </w:numPr>
        <w:spacing w:line="360" w:lineRule="exact"/>
        <w:rPr>
          <w:rFonts w:ascii="HG丸ｺﾞｼｯｸM-PRO" w:eastAsia="HG丸ｺﾞｼｯｸM-PRO" w:hAnsi="HG丸ｺﾞｼｯｸM-PRO"/>
        </w:rPr>
      </w:pPr>
      <w:r w:rsidRPr="009264D4">
        <w:rPr>
          <w:rFonts w:ascii="HG丸ｺﾞｼｯｸM-PRO" w:eastAsia="HG丸ｺﾞｼｯｸM-PRO" w:hAnsi="HG丸ｺﾞｼｯｸM-PRO" w:hint="eastAsia"/>
        </w:rPr>
        <w:t>地域におけるネットワーク構築</w:t>
      </w:r>
    </w:p>
    <w:p w:rsidR="00667381" w:rsidRPr="009264D4" w:rsidRDefault="00667381" w:rsidP="003D4B1B">
      <w:pPr>
        <w:numPr>
          <w:ilvl w:val="0"/>
          <w:numId w:val="7"/>
        </w:numPr>
        <w:spacing w:line="360" w:lineRule="exact"/>
        <w:rPr>
          <w:rFonts w:ascii="HG丸ｺﾞｼｯｸM-PRO" w:eastAsia="HG丸ｺﾞｼｯｸM-PRO" w:hAnsi="HG丸ｺﾞｼｯｸM-PRO"/>
        </w:rPr>
      </w:pPr>
      <w:r w:rsidRPr="009264D4">
        <w:rPr>
          <w:rFonts w:ascii="HG丸ｺﾞｼｯｸM-PRO" w:eastAsia="HG丸ｺﾞｼｯｸM-PRO" w:hAnsi="HG丸ｺﾞｼｯｸM-PRO" w:hint="eastAsia"/>
        </w:rPr>
        <w:t>実態把握</w:t>
      </w:r>
    </w:p>
    <w:p w:rsidR="00667381" w:rsidRPr="009264D4" w:rsidRDefault="00667381" w:rsidP="003D4B1B">
      <w:pPr>
        <w:numPr>
          <w:ilvl w:val="0"/>
          <w:numId w:val="7"/>
        </w:numPr>
        <w:spacing w:line="360" w:lineRule="exact"/>
        <w:rPr>
          <w:rFonts w:ascii="HG丸ｺﾞｼｯｸM-PRO" w:eastAsia="HG丸ｺﾞｼｯｸM-PRO" w:hAnsi="HG丸ｺﾞｼｯｸM-PRO"/>
        </w:rPr>
      </w:pPr>
      <w:r w:rsidRPr="009264D4">
        <w:rPr>
          <w:rFonts w:ascii="HG丸ｺﾞｼｯｸM-PRO" w:eastAsia="HG丸ｺﾞｼｯｸM-PRO" w:hAnsi="HG丸ｺﾞｼｯｸM-PRO" w:hint="eastAsia"/>
        </w:rPr>
        <w:t>総合相談</w:t>
      </w:r>
    </w:p>
    <w:p w:rsidR="00667381" w:rsidRPr="009264D4" w:rsidRDefault="00667381" w:rsidP="003D4B1B">
      <w:pPr>
        <w:numPr>
          <w:ilvl w:val="0"/>
          <w:numId w:val="7"/>
        </w:numPr>
        <w:spacing w:line="360" w:lineRule="exact"/>
        <w:rPr>
          <w:rFonts w:ascii="HG丸ｺﾞｼｯｸM-PRO" w:eastAsia="HG丸ｺﾞｼｯｸM-PRO" w:hAnsi="HG丸ｺﾞｼｯｸM-PRO"/>
        </w:rPr>
      </w:pPr>
      <w:r w:rsidRPr="009264D4">
        <w:rPr>
          <w:rFonts w:ascii="HG丸ｺﾞｼｯｸM-PRO" w:eastAsia="HG丸ｺﾞｼｯｸM-PRO" w:hAnsi="HG丸ｺﾞｼｯｸM-PRO" w:hint="eastAsia"/>
        </w:rPr>
        <w:t>支援者支援業務</w:t>
      </w:r>
    </w:p>
    <w:p w:rsidR="00675F29" w:rsidRPr="009264D4" w:rsidRDefault="00675F29" w:rsidP="00675F29">
      <w:pPr>
        <w:spacing w:line="360" w:lineRule="exact"/>
        <w:ind w:firstLineChars="100" w:firstLine="240"/>
        <w:rPr>
          <w:rFonts w:ascii="HG丸ｺﾞｼｯｸM-PRO" w:eastAsia="HG丸ｺﾞｼｯｸM-PRO" w:hAnsi="HG丸ｺﾞｼｯｸM-PRO"/>
          <w:sz w:val="24"/>
          <w:szCs w:val="24"/>
          <w:u w:val="single"/>
        </w:rPr>
      </w:pPr>
    </w:p>
    <w:p w:rsidR="003E22C9" w:rsidRPr="009264D4" w:rsidRDefault="00BD7218" w:rsidP="00BD7218">
      <w:pPr>
        <w:spacing w:line="360" w:lineRule="exact"/>
        <w:ind w:firstLineChars="100" w:firstLine="240"/>
        <w:rPr>
          <w:rFonts w:ascii="HG丸ｺﾞｼｯｸM-PRO" w:eastAsia="HG丸ｺﾞｼｯｸM-PRO" w:hAnsi="HG丸ｺﾞｼｯｸM-PRO"/>
          <w:sz w:val="24"/>
          <w:szCs w:val="24"/>
          <w:u w:val="single"/>
        </w:rPr>
      </w:pPr>
      <w:r w:rsidRPr="009264D4">
        <w:rPr>
          <w:rFonts w:ascii="HG丸ｺﾞｼｯｸM-PRO" w:eastAsia="HG丸ｺﾞｼｯｸM-PRO" w:hAnsi="HG丸ｺﾞｼｯｸM-PRO" w:hint="eastAsia"/>
          <w:sz w:val="24"/>
          <w:szCs w:val="24"/>
          <w:u w:val="single"/>
        </w:rPr>
        <w:t>２</w:t>
      </w:r>
      <w:r w:rsidR="003E22C9" w:rsidRPr="009264D4">
        <w:rPr>
          <w:rFonts w:ascii="HG丸ｺﾞｼｯｸM-PRO" w:eastAsia="HG丸ｺﾞｼｯｸM-PRO" w:hAnsi="HG丸ｺﾞｼｯｸM-PRO" w:hint="eastAsia"/>
          <w:sz w:val="24"/>
          <w:szCs w:val="24"/>
          <w:u w:val="single"/>
        </w:rPr>
        <w:t xml:space="preserve">　介護予防ケアマネジメント</w:t>
      </w:r>
    </w:p>
    <w:p w:rsidR="003E22C9" w:rsidRPr="009264D4" w:rsidRDefault="003E22C9" w:rsidP="0091158E">
      <w:pPr>
        <w:spacing w:line="360" w:lineRule="exact"/>
        <w:ind w:leftChars="200" w:left="420" w:firstLineChars="100" w:firstLine="210"/>
        <w:rPr>
          <w:rFonts w:ascii="ＭＳ Ｐ明朝" w:eastAsia="ＭＳ Ｐ明朝" w:hAnsi="ＭＳ Ｐ明朝"/>
          <w:szCs w:val="21"/>
        </w:rPr>
      </w:pPr>
      <w:r w:rsidRPr="009264D4">
        <w:rPr>
          <w:rFonts w:ascii="ＭＳ Ｐ明朝" w:eastAsia="ＭＳ Ｐ明朝" w:hAnsi="ＭＳ Ｐ明朝" w:hint="eastAsia"/>
          <w:szCs w:val="21"/>
        </w:rPr>
        <w:t>高齢者が住み慣れた地域で安心して生活を継続することができるよう具体的な目標を明確にしつつ、心身の状況や生活環境、生活機能低下の原因に応じた総合的かつ効果的な支援計画を作成し、サービス提供を確保します。また、要支援認定者及び基本チェックリストを実施して総合事業対象者に該当した高齢者に対して、その心身の状況、置かれている環境その他の状況に応じて、その選択に基づき、要介護状態等となることを予防するため、適切なサービスが効率的に利用されるよう必要な支援を行います。</w:t>
      </w:r>
    </w:p>
    <w:p w:rsidR="003E22C9" w:rsidRPr="009264D4" w:rsidRDefault="003E22C9" w:rsidP="00675F29">
      <w:pPr>
        <w:spacing w:line="360" w:lineRule="exact"/>
        <w:ind w:firstLineChars="100" w:firstLine="240"/>
        <w:rPr>
          <w:rFonts w:ascii="HG丸ｺﾞｼｯｸM-PRO" w:eastAsia="HG丸ｺﾞｼｯｸM-PRO" w:hAnsi="HG丸ｺﾞｼｯｸM-PRO"/>
          <w:sz w:val="24"/>
          <w:szCs w:val="24"/>
          <w:u w:val="single"/>
        </w:rPr>
      </w:pPr>
    </w:p>
    <w:p w:rsidR="00675F29" w:rsidRPr="009264D4" w:rsidRDefault="00BD7218" w:rsidP="00675F29">
      <w:pPr>
        <w:spacing w:line="360" w:lineRule="exact"/>
        <w:ind w:firstLineChars="100" w:firstLine="240"/>
        <w:rPr>
          <w:rFonts w:ascii="HG丸ｺﾞｼｯｸM-PRO" w:eastAsia="HG丸ｺﾞｼｯｸM-PRO" w:hAnsi="HG丸ｺﾞｼｯｸM-PRO"/>
          <w:sz w:val="24"/>
          <w:szCs w:val="24"/>
          <w:u w:val="single"/>
        </w:rPr>
      </w:pPr>
      <w:r w:rsidRPr="009264D4">
        <w:rPr>
          <w:rFonts w:ascii="HG丸ｺﾞｼｯｸM-PRO" w:eastAsia="HG丸ｺﾞｼｯｸM-PRO" w:hAnsi="HG丸ｺﾞｼｯｸM-PRO" w:hint="eastAsia"/>
          <w:sz w:val="24"/>
          <w:szCs w:val="24"/>
          <w:u w:val="single"/>
        </w:rPr>
        <w:t>３</w:t>
      </w:r>
      <w:r w:rsidR="00675F29" w:rsidRPr="009264D4">
        <w:rPr>
          <w:rFonts w:ascii="HG丸ｺﾞｼｯｸM-PRO" w:eastAsia="HG丸ｺﾞｼｯｸM-PRO" w:hAnsi="HG丸ｺﾞｼｯｸM-PRO" w:hint="eastAsia"/>
          <w:sz w:val="24"/>
          <w:szCs w:val="24"/>
          <w:u w:val="single"/>
        </w:rPr>
        <w:t xml:space="preserve">　権利擁護</w:t>
      </w:r>
    </w:p>
    <w:p w:rsidR="00675F29" w:rsidRPr="009264D4" w:rsidRDefault="00675F29" w:rsidP="00675F29">
      <w:pPr>
        <w:spacing w:line="360" w:lineRule="exact"/>
        <w:ind w:left="420" w:hangingChars="200" w:hanging="420"/>
        <w:rPr>
          <w:rFonts w:ascii="ＭＳ Ｐ明朝" w:eastAsia="ＭＳ Ｐ明朝" w:hAnsi="ＭＳ Ｐ明朝"/>
          <w:szCs w:val="21"/>
        </w:rPr>
      </w:pPr>
      <w:r w:rsidRPr="009264D4">
        <w:rPr>
          <w:rFonts w:hint="eastAsia"/>
          <w:szCs w:val="21"/>
        </w:rPr>
        <w:t xml:space="preserve">　　　</w:t>
      </w:r>
      <w:r w:rsidRPr="009264D4">
        <w:rPr>
          <w:rFonts w:ascii="ＭＳ Ｐ明朝" w:eastAsia="ＭＳ Ｐ明朝" w:hAnsi="ＭＳ Ｐ明朝" w:hint="eastAsia"/>
          <w:szCs w:val="21"/>
        </w:rPr>
        <w:t>十分に問題が解決できない、適切なサービス等につながる方法が見つからない等の困難な状況にある高齢者が、地域において尊厳のある生活を維持し、安心して生活を行うことができるよう、専門的・継続的な視点から、高齢者の権利擁護のため必要な支援を行います。</w:t>
      </w:r>
    </w:p>
    <w:p w:rsidR="00675F29" w:rsidRPr="009264D4" w:rsidRDefault="00675F29" w:rsidP="00675F29">
      <w:pPr>
        <w:numPr>
          <w:ilvl w:val="0"/>
          <w:numId w:val="9"/>
        </w:numPr>
        <w:spacing w:line="360" w:lineRule="exact"/>
        <w:rPr>
          <w:rFonts w:ascii="HG丸ｺﾞｼｯｸM-PRO" w:eastAsia="HG丸ｺﾞｼｯｸM-PRO" w:hAnsi="HG丸ｺﾞｼｯｸM-PRO"/>
        </w:rPr>
      </w:pPr>
      <w:r w:rsidRPr="009264D4">
        <w:rPr>
          <w:rFonts w:ascii="HG丸ｺﾞｼｯｸM-PRO" w:eastAsia="HG丸ｺﾞｼｯｸM-PRO" w:hAnsi="HG丸ｺﾞｼｯｸM-PRO" w:hint="eastAsia"/>
        </w:rPr>
        <w:t>成年後見制度の活用</w:t>
      </w:r>
    </w:p>
    <w:p w:rsidR="00675F29" w:rsidRPr="009264D4" w:rsidRDefault="00675F29" w:rsidP="00675F29">
      <w:pPr>
        <w:numPr>
          <w:ilvl w:val="0"/>
          <w:numId w:val="9"/>
        </w:numPr>
        <w:spacing w:line="360" w:lineRule="exact"/>
        <w:rPr>
          <w:rFonts w:ascii="HG丸ｺﾞｼｯｸM-PRO" w:eastAsia="HG丸ｺﾞｼｯｸM-PRO" w:hAnsi="HG丸ｺﾞｼｯｸM-PRO"/>
        </w:rPr>
      </w:pPr>
      <w:r w:rsidRPr="009264D4">
        <w:rPr>
          <w:rFonts w:ascii="HG丸ｺﾞｼｯｸM-PRO" w:eastAsia="HG丸ｺﾞｼｯｸM-PRO" w:hAnsi="HG丸ｺﾞｼｯｸM-PRO" w:hint="eastAsia"/>
        </w:rPr>
        <w:t>高齢者虐待への対応</w:t>
      </w:r>
    </w:p>
    <w:p w:rsidR="00675F29" w:rsidRPr="009264D4" w:rsidRDefault="00675F29" w:rsidP="00675F29">
      <w:pPr>
        <w:numPr>
          <w:ilvl w:val="0"/>
          <w:numId w:val="9"/>
        </w:numPr>
        <w:spacing w:line="360" w:lineRule="exact"/>
        <w:rPr>
          <w:rFonts w:ascii="HG丸ｺﾞｼｯｸM-PRO" w:eastAsia="HG丸ｺﾞｼｯｸM-PRO" w:hAnsi="HG丸ｺﾞｼｯｸM-PRO"/>
        </w:rPr>
      </w:pPr>
      <w:r w:rsidRPr="009264D4">
        <w:rPr>
          <w:rFonts w:ascii="HG丸ｺﾞｼｯｸM-PRO" w:eastAsia="HG丸ｺﾞｼｯｸM-PRO" w:hAnsi="HG丸ｺﾞｼｯｸM-PRO" w:hint="eastAsia"/>
        </w:rPr>
        <w:t>措置等への関与</w:t>
      </w:r>
    </w:p>
    <w:p w:rsidR="00675F29" w:rsidRPr="009264D4" w:rsidRDefault="00675F29" w:rsidP="00675F29">
      <w:pPr>
        <w:numPr>
          <w:ilvl w:val="0"/>
          <w:numId w:val="9"/>
        </w:numPr>
        <w:spacing w:line="360" w:lineRule="exact"/>
        <w:rPr>
          <w:rFonts w:ascii="HG丸ｺﾞｼｯｸM-PRO" w:eastAsia="HG丸ｺﾞｼｯｸM-PRO" w:hAnsi="HG丸ｺﾞｼｯｸM-PRO"/>
        </w:rPr>
      </w:pPr>
      <w:r w:rsidRPr="009264D4">
        <w:rPr>
          <w:rFonts w:ascii="HG丸ｺﾞｼｯｸM-PRO" w:eastAsia="HG丸ｺﾞｼｯｸM-PRO" w:hAnsi="HG丸ｺﾞｼｯｸM-PRO" w:hint="eastAsia"/>
        </w:rPr>
        <w:t>消費者被害の防止・地域への啓発</w:t>
      </w:r>
    </w:p>
    <w:p w:rsidR="00675F29" w:rsidRPr="009264D4" w:rsidRDefault="00675F29" w:rsidP="00675F29">
      <w:pPr>
        <w:numPr>
          <w:ilvl w:val="0"/>
          <w:numId w:val="9"/>
        </w:numPr>
        <w:spacing w:line="360" w:lineRule="exact"/>
        <w:rPr>
          <w:rFonts w:ascii="HG丸ｺﾞｼｯｸM-PRO" w:eastAsia="HG丸ｺﾞｼｯｸM-PRO" w:hAnsi="HG丸ｺﾞｼｯｸM-PRO"/>
        </w:rPr>
      </w:pPr>
      <w:r w:rsidRPr="009264D4">
        <w:rPr>
          <w:rFonts w:ascii="HG丸ｺﾞｼｯｸM-PRO" w:eastAsia="HG丸ｺﾞｼｯｸM-PRO" w:hAnsi="HG丸ｺﾞｼｯｸM-PRO" w:hint="eastAsia"/>
        </w:rPr>
        <w:t>権利侵害事例検討会及び合同モニタリング【基幹型】</w:t>
      </w:r>
    </w:p>
    <w:p w:rsidR="00675F29" w:rsidRPr="009264D4" w:rsidRDefault="00675F29" w:rsidP="00675F29">
      <w:pPr>
        <w:numPr>
          <w:ilvl w:val="0"/>
          <w:numId w:val="9"/>
        </w:numPr>
        <w:spacing w:line="360" w:lineRule="exact"/>
        <w:rPr>
          <w:rFonts w:ascii="HG丸ｺﾞｼｯｸM-PRO" w:eastAsia="HG丸ｺﾞｼｯｸM-PRO" w:hAnsi="HG丸ｺﾞｼｯｸM-PRO"/>
        </w:rPr>
      </w:pPr>
      <w:r w:rsidRPr="009264D4">
        <w:rPr>
          <w:rFonts w:ascii="HG丸ｺﾞｼｯｸM-PRO" w:eastAsia="HG丸ｺﾞｼｯｸM-PRO" w:hAnsi="HG丸ｺﾞｼｯｸM-PRO" w:hint="eastAsia"/>
        </w:rPr>
        <w:t>高齢者虐待防止のネットワークづくり【基幹型】</w:t>
      </w:r>
    </w:p>
    <w:p w:rsidR="003E22C9" w:rsidRPr="009264D4" w:rsidRDefault="003E22C9" w:rsidP="003E22C9">
      <w:pPr>
        <w:spacing w:line="360" w:lineRule="exact"/>
      </w:pPr>
    </w:p>
    <w:p w:rsidR="003E22C9" w:rsidRPr="009264D4" w:rsidRDefault="00BD7218" w:rsidP="003E22C9">
      <w:pPr>
        <w:spacing w:line="360" w:lineRule="exact"/>
        <w:ind w:firstLineChars="100" w:firstLine="240"/>
        <w:rPr>
          <w:rFonts w:ascii="HG丸ｺﾞｼｯｸM-PRO" w:eastAsia="HG丸ｺﾞｼｯｸM-PRO" w:hAnsi="HG丸ｺﾞｼｯｸM-PRO"/>
          <w:sz w:val="24"/>
          <w:szCs w:val="24"/>
          <w:u w:val="single"/>
        </w:rPr>
      </w:pPr>
      <w:r w:rsidRPr="009264D4">
        <w:rPr>
          <w:rFonts w:ascii="HG丸ｺﾞｼｯｸM-PRO" w:eastAsia="HG丸ｺﾞｼｯｸM-PRO" w:hAnsi="HG丸ｺﾞｼｯｸM-PRO" w:hint="eastAsia"/>
          <w:sz w:val="24"/>
          <w:szCs w:val="24"/>
          <w:u w:val="single"/>
        </w:rPr>
        <w:t>４</w:t>
      </w:r>
      <w:r w:rsidR="003E22C9" w:rsidRPr="009264D4">
        <w:rPr>
          <w:rFonts w:ascii="HG丸ｺﾞｼｯｸM-PRO" w:eastAsia="HG丸ｺﾞｼｯｸM-PRO" w:hAnsi="HG丸ｺﾞｼｯｸM-PRO" w:hint="eastAsia"/>
          <w:sz w:val="24"/>
          <w:szCs w:val="24"/>
          <w:u w:val="single"/>
        </w:rPr>
        <w:t xml:space="preserve">　包括的・継続的ケアマネジメント</w:t>
      </w:r>
    </w:p>
    <w:p w:rsidR="003E22C9" w:rsidRPr="009264D4" w:rsidRDefault="003E22C9" w:rsidP="005B626D">
      <w:pPr>
        <w:spacing w:line="360" w:lineRule="exact"/>
        <w:ind w:left="420" w:hangingChars="200" w:hanging="420"/>
        <w:rPr>
          <w:rFonts w:ascii="ＭＳ Ｐ明朝" w:eastAsia="ＭＳ Ｐ明朝" w:hAnsi="ＭＳ Ｐ明朝"/>
          <w:szCs w:val="21"/>
        </w:rPr>
      </w:pPr>
      <w:r w:rsidRPr="009264D4">
        <w:rPr>
          <w:rFonts w:hint="eastAsia"/>
          <w:szCs w:val="21"/>
        </w:rPr>
        <w:t xml:space="preserve">　　　</w:t>
      </w:r>
      <w:r w:rsidRPr="009264D4">
        <w:rPr>
          <w:rFonts w:ascii="ＭＳ Ｐ明朝" w:eastAsia="ＭＳ Ｐ明朝" w:hAnsi="ＭＳ Ｐ明朝" w:hint="eastAsia"/>
          <w:szCs w:val="21"/>
        </w:rPr>
        <w:t>高齢者が住み慣れた地域で暮らし続けるには、介護支援専門員、主治医、地域の関係機関等の連携、在宅と施設の連携等多職種相互の協働等により連携し、個々の高齢者の状況や変化に応じ包括的かつ継続的に支援していくための包括的・継続的ケアマネジメントが重要</w:t>
      </w:r>
      <w:r w:rsidR="005F5044" w:rsidRPr="009264D4">
        <w:rPr>
          <w:rFonts w:ascii="ＭＳ Ｐ明朝" w:eastAsia="ＭＳ Ｐ明朝" w:hAnsi="ＭＳ Ｐ明朝" w:hint="eastAsia"/>
          <w:szCs w:val="21"/>
        </w:rPr>
        <w:t>であることから</w:t>
      </w:r>
      <w:r w:rsidRPr="009264D4">
        <w:rPr>
          <w:rFonts w:ascii="ＭＳ Ｐ明朝" w:eastAsia="ＭＳ Ｐ明朝" w:hAnsi="ＭＳ Ｐ明朝" w:hint="eastAsia"/>
          <w:szCs w:val="21"/>
        </w:rPr>
        <w:t>、地域における連携・協働の体制づくりや個々の介護支援専門員に対する支援等を行います。</w:t>
      </w:r>
    </w:p>
    <w:p w:rsidR="003E22C9" w:rsidRPr="009264D4" w:rsidRDefault="003E22C9" w:rsidP="003E22C9">
      <w:pPr>
        <w:numPr>
          <w:ilvl w:val="0"/>
          <w:numId w:val="10"/>
        </w:numPr>
        <w:spacing w:line="360" w:lineRule="exact"/>
        <w:rPr>
          <w:rFonts w:ascii="HG丸ｺﾞｼｯｸM-PRO" w:eastAsia="HG丸ｺﾞｼｯｸM-PRO" w:hAnsi="HG丸ｺﾞｼｯｸM-PRO"/>
        </w:rPr>
      </w:pPr>
      <w:r w:rsidRPr="009264D4">
        <w:rPr>
          <w:rFonts w:ascii="HG丸ｺﾞｼｯｸM-PRO" w:eastAsia="HG丸ｺﾞｼｯｸM-PRO" w:hAnsi="HG丸ｺﾞｼｯｸM-PRO" w:hint="eastAsia"/>
        </w:rPr>
        <w:t>日常的個別指導・相談業務</w:t>
      </w:r>
    </w:p>
    <w:p w:rsidR="003E22C9" w:rsidRPr="009264D4" w:rsidRDefault="003E22C9" w:rsidP="003E22C9">
      <w:pPr>
        <w:numPr>
          <w:ilvl w:val="0"/>
          <w:numId w:val="10"/>
        </w:numPr>
        <w:spacing w:line="360" w:lineRule="exact"/>
        <w:rPr>
          <w:rFonts w:ascii="HG丸ｺﾞｼｯｸM-PRO" w:eastAsia="HG丸ｺﾞｼｯｸM-PRO" w:hAnsi="HG丸ｺﾞｼｯｸM-PRO"/>
        </w:rPr>
      </w:pPr>
      <w:r w:rsidRPr="009264D4">
        <w:rPr>
          <w:rFonts w:ascii="HG丸ｺﾞｼｯｸM-PRO" w:eastAsia="HG丸ｺﾞｼｯｸM-PRO" w:hAnsi="HG丸ｺﾞｼｯｸM-PRO" w:hint="eastAsia"/>
        </w:rPr>
        <w:t>支援困難事例等への指導・助言業務</w:t>
      </w:r>
    </w:p>
    <w:p w:rsidR="003E22C9" w:rsidRPr="009264D4" w:rsidRDefault="003E22C9" w:rsidP="003E22C9">
      <w:pPr>
        <w:numPr>
          <w:ilvl w:val="0"/>
          <w:numId w:val="10"/>
        </w:numPr>
        <w:spacing w:line="360" w:lineRule="exact"/>
        <w:rPr>
          <w:rFonts w:ascii="HG丸ｺﾞｼｯｸM-PRO" w:eastAsia="HG丸ｺﾞｼｯｸM-PRO" w:hAnsi="HG丸ｺﾞｼｯｸM-PRO"/>
        </w:rPr>
      </w:pPr>
      <w:r w:rsidRPr="009264D4">
        <w:rPr>
          <w:rFonts w:ascii="HG丸ｺﾞｼｯｸM-PRO" w:eastAsia="HG丸ｺﾞｼｯｸM-PRO" w:hAnsi="HG丸ｺﾞｼｯｸM-PRO" w:hint="eastAsia"/>
        </w:rPr>
        <w:t>包括的・継続的な体制の構築業務</w:t>
      </w:r>
    </w:p>
    <w:p w:rsidR="003E22C9" w:rsidRPr="009264D4" w:rsidRDefault="003E22C9" w:rsidP="003E22C9">
      <w:pPr>
        <w:numPr>
          <w:ilvl w:val="0"/>
          <w:numId w:val="10"/>
        </w:numPr>
        <w:spacing w:line="360" w:lineRule="exact"/>
        <w:rPr>
          <w:rFonts w:ascii="HG丸ｺﾞｼｯｸM-PRO" w:eastAsia="HG丸ｺﾞｼｯｸM-PRO" w:hAnsi="HG丸ｺﾞｼｯｸM-PRO"/>
        </w:rPr>
      </w:pPr>
      <w:r w:rsidRPr="009264D4">
        <w:rPr>
          <w:rFonts w:ascii="HG丸ｺﾞｼｯｸM-PRO" w:eastAsia="HG丸ｺﾞｼｯｸM-PRO" w:hAnsi="HG丸ｺﾞｼｯｸM-PRO" w:hint="eastAsia"/>
        </w:rPr>
        <w:t>地域における介護支援専門員のネットワークの形成業務</w:t>
      </w:r>
    </w:p>
    <w:p w:rsidR="003E22C9" w:rsidRPr="009264D4" w:rsidRDefault="003E22C9" w:rsidP="003E22C9">
      <w:pPr>
        <w:numPr>
          <w:ilvl w:val="0"/>
          <w:numId w:val="10"/>
        </w:numPr>
        <w:spacing w:line="360" w:lineRule="exact"/>
        <w:rPr>
          <w:rFonts w:ascii="HG丸ｺﾞｼｯｸM-PRO" w:eastAsia="HG丸ｺﾞｼｯｸM-PRO" w:hAnsi="HG丸ｺﾞｼｯｸM-PRO"/>
        </w:rPr>
      </w:pPr>
      <w:r w:rsidRPr="009264D4">
        <w:rPr>
          <w:rFonts w:ascii="HG丸ｺﾞｼｯｸM-PRO" w:eastAsia="HG丸ｺﾞｼｯｸM-PRO" w:hAnsi="HG丸ｺﾞｼｯｸM-PRO" w:hint="eastAsia"/>
        </w:rPr>
        <w:t>地域ケア会議の開催</w:t>
      </w:r>
    </w:p>
    <w:p w:rsidR="001C719A" w:rsidRPr="009264D4" w:rsidRDefault="001C719A" w:rsidP="00675F29">
      <w:pPr>
        <w:spacing w:line="360" w:lineRule="exact"/>
        <w:rPr>
          <w:rFonts w:ascii="HG丸ｺﾞｼｯｸM-PRO" w:eastAsia="HG丸ｺﾞｼｯｸM-PRO" w:hAnsi="HG丸ｺﾞｼｯｸM-PRO"/>
          <w:sz w:val="24"/>
          <w:szCs w:val="24"/>
          <w:u w:val="single"/>
        </w:rPr>
      </w:pPr>
    </w:p>
    <w:p w:rsidR="001C719A" w:rsidRPr="009264D4" w:rsidRDefault="00BD7218" w:rsidP="001C719A">
      <w:pPr>
        <w:spacing w:line="360" w:lineRule="exact"/>
        <w:ind w:firstLineChars="100" w:firstLine="240"/>
        <w:rPr>
          <w:rFonts w:ascii="HG丸ｺﾞｼｯｸM-PRO" w:eastAsia="HG丸ｺﾞｼｯｸM-PRO" w:hAnsi="HG丸ｺﾞｼｯｸM-PRO"/>
          <w:sz w:val="24"/>
          <w:szCs w:val="24"/>
          <w:u w:val="single"/>
        </w:rPr>
      </w:pPr>
      <w:r w:rsidRPr="009264D4">
        <w:rPr>
          <w:rFonts w:ascii="HG丸ｺﾞｼｯｸM-PRO" w:eastAsia="HG丸ｺﾞｼｯｸM-PRO" w:hAnsi="HG丸ｺﾞｼｯｸM-PRO" w:hint="eastAsia"/>
          <w:sz w:val="24"/>
          <w:szCs w:val="24"/>
          <w:u w:val="single"/>
        </w:rPr>
        <w:t>５</w:t>
      </w:r>
      <w:r w:rsidR="001C719A" w:rsidRPr="009264D4">
        <w:rPr>
          <w:rFonts w:ascii="HG丸ｺﾞｼｯｸM-PRO" w:eastAsia="HG丸ｺﾞｼｯｸM-PRO" w:hAnsi="HG丸ｺﾞｼｯｸM-PRO" w:hint="eastAsia"/>
          <w:sz w:val="24"/>
          <w:szCs w:val="24"/>
          <w:u w:val="single"/>
        </w:rPr>
        <w:t xml:space="preserve">　介護予防</w:t>
      </w:r>
    </w:p>
    <w:p w:rsidR="001C719A" w:rsidRPr="00566DD8" w:rsidRDefault="001C719A" w:rsidP="00566DD8">
      <w:pPr>
        <w:spacing w:line="360" w:lineRule="exact"/>
        <w:ind w:leftChars="200" w:left="420" w:firstLineChars="100" w:firstLine="210"/>
        <w:rPr>
          <w:rFonts w:ascii="ＭＳ Ｐ明朝" w:eastAsia="ＭＳ Ｐ明朝" w:hAnsi="ＭＳ Ｐ明朝"/>
          <w:color w:val="FF0000"/>
          <w:szCs w:val="21"/>
        </w:rPr>
      </w:pPr>
      <w:r w:rsidRPr="009264D4">
        <w:rPr>
          <w:rFonts w:ascii="ＭＳ Ｐ明朝" w:eastAsia="ＭＳ Ｐ明朝" w:hAnsi="ＭＳ Ｐ明朝" w:hint="eastAsia"/>
          <w:szCs w:val="21"/>
        </w:rPr>
        <w:lastRenderedPageBreak/>
        <w:t>すべての高齢者を対象とした一般介護予防事業を実施し、高齢者を年齢や心身の状況等によって分け隔てることなく、住民主体の通いの場を充実させ、人と人のつながりを通じて、参加者や通いの場が継続的に拡大していくような地域づくりを推進し、要介護状態になっても生きがい・役割をもって生活できる地域を構築することにより、介護予防を推進することに努めます。</w:t>
      </w:r>
      <w:r w:rsidR="009F5E77" w:rsidRPr="009264D4">
        <w:rPr>
          <w:rFonts w:ascii="ＭＳ Ｐ明朝" w:eastAsia="ＭＳ Ｐ明朝" w:hAnsi="ＭＳ Ｐ明朝" w:hint="eastAsia"/>
          <w:szCs w:val="21"/>
        </w:rPr>
        <w:t>また</w:t>
      </w:r>
      <w:r w:rsidR="00566DD8">
        <w:rPr>
          <w:rFonts w:ascii="ＭＳ Ｐ明朝" w:eastAsia="ＭＳ Ｐ明朝" w:hAnsi="ＭＳ Ｐ明朝" w:hint="eastAsia"/>
          <w:szCs w:val="21"/>
        </w:rPr>
        <w:t>、</w:t>
      </w:r>
      <w:r w:rsidR="00566DD8" w:rsidRPr="00566DD8">
        <w:rPr>
          <w:rFonts w:ascii="ＭＳ Ｐ明朝" w:eastAsia="ＭＳ Ｐ明朝" w:hAnsi="ＭＳ Ｐ明朝" w:hint="eastAsia"/>
          <w:color w:val="FF0000"/>
          <w:szCs w:val="21"/>
        </w:rPr>
        <w:t>地域住民の主体的な活動を含め、高齢者の日常生活と関わる地域の多様な主体による多様なサービス・活動の充実を図るとともに、これらの</w:t>
      </w:r>
      <w:r w:rsidR="00B531AC">
        <w:rPr>
          <w:rFonts w:ascii="ＭＳ Ｐ明朝" w:eastAsia="ＭＳ Ｐ明朝" w:hAnsi="ＭＳ Ｐ明朝" w:hint="eastAsia"/>
          <w:color w:val="FF0000"/>
          <w:szCs w:val="21"/>
        </w:rPr>
        <w:t>サービス・活動にアクセスしやすい環境の整備に努めます</w:t>
      </w:r>
      <w:r w:rsidR="00566DD8" w:rsidRPr="00566DD8">
        <w:rPr>
          <w:rFonts w:ascii="ＭＳ Ｐ明朝" w:eastAsia="ＭＳ Ｐ明朝" w:hAnsi="ＭＳ Ｐ明朝" w:hint="eastAsia"/>
          <w:color w:val="FF0000"/>
          <w:szCs w:val="21"/>
        </w:rPr>
        <w:t>。</w:t>
      </w:r>
      <w:r w:rsidR="009F5E77" w:rsidRPr="00566DD8">
        <w:rPr>
          <w:rFonts w:ascii="ＭＳ Ｐ明朝" w:eastAsia="ＭＳ Ｐ明朝" w:hAnsi="ＭＳ Ｐ明朝" w:hint="eastAsia"/>
          <w:strike/>
          <w:szCs w:val="21"/>
        </w:rPr>
        <w:t>新型コロナウイルス感染症拡大の影響により、</w:t>
      </w:r>
      <w:r w:rsidR="00B56D61" w:rsidRPr="00566DD8">
        <w:rPr>
          <w:rFonts w:ascii="ＭＳ Ｐ明朝" w:eastAsia="ＭＳ Ｐ明朝" w:hAnsi="ＭＳ Ｐ明朝" w:hint="eastAsia"/>
          <w:strike/>
          <w:szCs w:val="21"/>
        </w:rPr>
        <w:t>控えられていた</w:t>
      </w:r>
      <w:r w:rsidR="009F5E77" w:rsidRPr="00566DD8">
        <w:rPr>
          <w:rFonts w:ascii="ＭＳ Ｐ明朝" w:eastAsia="ＭＳ Ｐ明朝" w:hAnsi="ＭＳ Ｐ明朝" w:hint="eastAsia"/>
          <w:strike/>
          <w:szCs w:val="21"/>
        </w:rPr>
        <w:t>「いきいき百歳体操」等通いの場の開催及び参加</w:t>
      </w:r>
      <w:r w:rsidR="00B56D61" w:rsidRPr="00566DD8">
        <w:rPr>
          <w:rFonts w:ascii="ＭＳ Ｐ明朝" w:eastAsia="ＭＳ Ｐ明朝" w:hAnsi="ＭＳ Ｐ明朝" w:hint="eastAsia"/>
          <w:strike/>
          <w:szCs w:val="21"/>
        </w:rPr>
        <w:t>が回復することが</w:t>
      </w:r>
      <w:r w:rsidR="009F5E77" w:rsidRPr="00566DD8">
        <w:rPr>
          <w:rFonts w:ascii="ＭＳ Ｐ明朝" w:eastAsia="ＭＳ Ｐ明朝" w:hAnsi="ＭＳ Ｐ明朝" w:hint="eastAsia"/>
          <w:strike/>
          <w:szCs w:val="21"/>
        </w:rPr>
        <w:t>想定されますが、</w:t>
      </w:r>
      <w:r w:rsidR="00B56D61" w:rsidRPr="00566DD8">
        <w:rPr>
          <w:rFonts w:ascii="ＭＳ Ｐ明朝" w:eastAsia="ＭＳ Ｐ明朝" w:hAnsi="ＭＳ Ｐ明朝" w:hint="eastAsia"/>
          <w:strike/>
          <w:szCs w:val="21"/>
        </w:rPr>
        <w:t>引き続き、</w:t>
      </w:r>
      <w:r w:rsidR="009F5E77" w:rsidRPr="00566DD8">
        <w:rPr>
          <w:rFonts w:ascii="ＭＳ Ｐ明朝" w:eastAsia="ＭＳ Ｐ明朝" w:hAnsi="ＭＳ Ｐ明朝" w:hint="eastAsia"/>
          <w:strike/>
          <w:szCs w:val="21"/>
        </w:rPr>
        <w:t>感染防止に配慮して開催・参加できるよう助言等支援を行うとともに、居宅においても健康を維持できるよう、運動や食生活等の情報提供を行</w:t>
      </w:r>
      <w:r w:rsidR="00873259" w:rsidRPr="00566DD8">
        <w:rPr>
          <w:rFonts w:ascii="ＭＳ Ｐ明朝" w:eastAsia="ＭＳ Ｐ明朝" w:hAnsi="ＭＳ Ｐ明朝" w:hint="eastAsia"/>
          <w:strike/>
          <w:szCs w:val="21"/>
        </w:rPr>
        <w:t>い</w:t>
      </w:r>
      <w:r w:rsidR="009F5E77" w:rsidRPr="00566DD8">
        <w:rPr>
          <w:rFonts w:ascii="ＭＳ Ｐ明朝" w:eastAsia="ＭＳ Ｐ明朝" w:hAnsi="ＭＳ Ｐ明朝" w:hint="eastAsia"/>
          <w:strike/>
          <w:szCs w:val="21"/>
        </w:rPr>
        <w:t>ます。</w:t>
      </w:r>
    </w:p>
    <w:p w:rsidR="001C719A" w:rsidRPr="009264D4" w:rsidRDefault="001C719A" w:rsidP="001C719A">
      <w:pPr>
        <w:pStyle w:val="a5"/>
        <w:numPr>
          <w:ilvl w:val="0"/>
          <w:numId w:val="16"/>
        </w:numPr>
        <w:spacing w:line="360" w:lineRule="exact"/>
        <w:ind w:leftChars="0"/>
        <w:rPr>
          <w:rFonts w:ascii="HG丸ｺﾞｼｯｸM-PRO" w:eastAsia="HG丸ｺﾞｼｯｸM-PRO" w:hAnsi="HG丸ｺﾞｼｯｸM-PRO"/>
          <w:szCs w:val="21"/>
        </w:rPr>
      </w:pPr>
      <w:r w:rsidRPr="009264D4">
        <w:rPr>
          <w:rFonts w:ascii="HG丸ｺﾞｼｯｸM-PRO" w:eastAsia="HG丸ｺﾞｼｯｸM-PRO" w:hAnsi="HG丸ｺﾞｼｯｸM-PRO" w:hint="eastAsia"/>
          <w:szCs w:val="21"/>
        </w:rPr>
        <w:t>介護予防の普及啓発に資する運動、栄養、口腔等に係る</w:t>
      </w:r>
      <w:r w:rsidR="005B626D" w:rsidRPr="009264D4">
        <w:rPr>
          <w:rFonts w:ascii="HG丸ｺﾞｼｯｸM-PRO" w:eastAsia="HG丸ｺﾞｼｯｸM-PRO" w:hAnsi="HG丸ｺﾞｼｯｸM-PRO" w:hint="eastAsia"/>
          <w:szCs w:val="21"/>
        </w:rPr>
        <w:t>講話や</w:t>
      </w:r>
      <w:r w:rsidRPr="009264D4">
        <w:rPr>
          <w:rFonts w:ascii="HG丸ｺﾞｼｯｸM-PRO" w:eastAsia="HG丸ｺﾞｼｯｸM-PRO" w:hAnsi="HG丸ｺﾞｼｯｸM-PRO" w:hint="eastAsia"/>
          <w:szCs w:val="21"/>
        </w:rPr>
        <w:t>教室等の開催</w:t>
      </w:r>
    </w:p>
    <w:p w:rsidR="00566DD8" w:rsidRPr="00566DD8" w:rsidRDefault="001C719A" w:rsidP="00566DD8">
      <w:pPr>
        <w:pStyle w:val="a5"/>
        <w:numPr>
          <w:ilvl w:val="0"/>
          <w:numId w:val="16"/>
        </w:numPr>
        <w:spacing w:line="360" w:lineRule="exact"/>
        <w:ind w:leftChars="0"/>
        <w:rPr>
          <w:rFonts w:ascii="HG丸ｺﾞｼｯｸM-PRO" w:eastAsia="HG丸ｺﾞｼｯｸM-PRO" w:hAnsi="HG丸ｺﾞｼｯｸM-PRO"/>
          <w:szCs w:val="21"/>
        </w:rPr>
      </w:pPr>
      <w:r w:rsidRPr="009264D4">
        <w:rPr>
          <w:rFonts w:ascii="HG丸ｺﾞｼｯｸM-PRO" w:eastAsia="HG丸ｺﾞｼｯｸM-PRO" w:hAnsi="HG丸ｺﾞｼｯｸM-PRO" w:hint="eastAsia"/>
          <w:szCs w:val="21"/>
        </w:rPr>
        <w:t>地域が主体となって取り組む「いきいき百歳体操」（介護予防に効果的な体操）等介護予防活動の支援及び人材育成</w:t>
      </w:r>
    </w:p>
    <w:p w:rsidR="003E22C9" w:rsidRPr="009264D4" w:rsidRDefault="003E22C9" w:rsidP="003D4B1B">
      <w:pPr>
        <w:spacing w:line="360" w:lineRule="exact"/>
        <w:ind w:firstLineChars="100" w:firstLine="240"/>
        <w:rPr>
          <w:rFonts w:ascii="HG丸ｺﾞｼｯｸM-PRO" w:eastAsia="HG丸ｺﾞｼｯｸM-PRO" w:hAnsi="HG丸ｺﾞｼｯｸM-PRO"/>
          <w:sz w:val="24"/>
          <w:szCs w:val="24"/>
          <w:u w:val="single"/>
        </w:rPr>
      </w:pPr>
    </w:p>
    <w:p w:rsidR="00EE670E" w:rsidRPr="009264D4" w:rsidRDefault="00EE670E" w:rsidP="003D4B1B">
      <w:pPr>
        <w:spacing w:line="360" w:lineRule="exact"/>
        <w:ind w:firstLineChars="100" w:firstLine="240"/>
        <w:rPr>
          <w:rFonts w:ascii="HG丸ｺﾞｼｯｸM-PRO" w:eastAsia="HG丸ｺﾞｼｯｸM-PRO" w:hAnsi="HG丸ｺﾞｼｯｸM-PRO"/>
          <w:sz w:val="24"/>
          <w:szCs w:val="24"/>
          <w:u w:val="single"/>
        </w:rPr>
      </w:pPr>
      <w:r w:rsidRPr="009264D4">
        <w:rPr>
          <w:rFonts w:ascii="HG丸ｺﾞｼｯｸM-PRO" w:eastAsia="HG丸ｺﾞｼｯｸM-PRO" w:hAnsi="HG丸ｺﾞｼｯｸM-PRO" w:hint="eastAsia"/>
          <w:sz w:val="24"/>
          <w:szCs w:val="24"/>
          <w:u w:val="single"/>
        </w:rPr>
        <w:t>６　認知症</w:t>
      </w:r>
      <w:r w:rsidR="00062644" w:rsidRPr="009264D4">
        <w:rPr>
          <w:rFonts w:ascii="HG丸ｺﾞｼｯｸM-PRO" w:eastAsia="HG丸ｺﾞｼｯｸM-PRO" w:hAnsi="HG丸ｺﾞｼｯｸM-PRO" w:hint="eastAsia"/>
          <w:sz w:val="24"/>
          <w:szCs w:val="24"/>
          <w:u w:val="single"/>
        </w:rPr>
        <w:t>（若年性認知症を含む）の人</w:t>
      </w:r>
      <w:r w:rsidRPr="009264D4">
        <w:rPr>
          <w:rFonts w:ascii="HG丸ｺﾞｼｯｸM-PRO" w:eastAsia="HG丸ｺﾞｼｯｸM-PRO" w:hAnsi="HG丸ｺﾞｼｯｸM-PRO" w:hint="eastAsia"/>
          <w:sz w:val="24"/>
          <w:szCs w:val="24"/>
          <w:u w:val="single"/>
        </w:rPr>
        <w:t>及びその家族等への支援</w:t>
      </w:r>
    </w:p>
    <w:p w:rsidR="00EE0F6E" w:rsidRPr="002C0681" w:rsidRDefault="00EE670E" w:rsidP="00EC31D3">
      <w:pPr>
        <w:ind w:left="420" w:hangingChars="200" w:hanging="420"/>
        <w:rPr>
          <w:rFonts w:ascii="ＭＳ Ｐ明朝" w:eastAsia="ＭＳ Ｐ明朝" w:hAnsi="ＭＳ Ｐ明朝"/>
          <w:szCs w:val="21"/>
        </w:rPr>
      </w:pPr>
      <w:r w:rsidRPr="009264D4">
        <w:rPr>
          <w:rFonts w:hint="eastAsia"/>
          <w:szCs w:val="21"/>
        </w:rPr>
        <w:t xml:space="preserve">　　</w:t>
      </w:r>
      <w:r w:rsidRPr="002C0681">
        <w:rPr>
          <w:rFonts w:ascii="ＭＳ Ｐ明朝" w:eastAsia="ＭＳ Ｐ明朝" w:hAnsi="ＭＳ Ｐ明朝" w:hint="eastAsia"/>
          <w:szCs w:val="21"/>
        </w:rPr>
        <w:t xml:space="preserve">　</w:t>
      </w:r>
      <w:r w:rsidR="00282ECA" w:rsidRPr="002C0681">
        <w:rPr>
          <w:rFonts w:ascii="ＭＳ Ｐ明朝" w:eastAsia="ＭＳ Ｐ明朝" w:hAnsi="ＭＳ Ｐ明朝" w:hint="eastAsia"/>
          <w:szCs w:val="21"/>
        </w:rPr>
        <w:t>「三</w:t>
      </w:r>
      <w:r w:rsidR="00736727" w:rsidRPr="002C0681">
        <w:rPr>
          <w:rFonts w:ascii="ＭＳ Ｐ明朝" w:eastAsia="ＭＳ Ｐ明朝" w:hAnsi="ＭＳ Ｐ明朝" w:hint="eastAsia"/>
          <w:szCs w:val="21"/>
        </w:rPr>
        <w:t>田市認知症の人と共に生き支え合うまちづくり条例」</w:t>
      </w:r>
      <w:r w:rsidR="009264D4" w:rsidRPr="002C0681">
        <w:rPr>
          <w:rFonts w:ascii="ＭＳ Ｐ明朝" w:eastAsia="ＭＳ Ｐ明朝" w:hAnsi="ＭＳ Ｐ明朝" w:hint="eastAsia"/>
          <w:szCs w:val="21"/>
        </w:rPr>
        <w:t>及び</w:t>
      </w:r>
      <w:r w:rsidR="0015232A" w:rsidRPr="002C0681">
        <w:rPr>
          <w:rFonts w:ascii="ＭＳ Ｐ明朝" w:eastAsia="ＭＳ Ｐ明朝" w:hAnsi="ＭＳ Ｐ明朝" w:hint="eastAsia"/>
          <w:szCs w:val="21"/>
        </w:rPr>
        <w:t>認知症施策推進計画【第９期</w:t>
      </w:r>
      <w:r w:rsidR="002C6453" w:rsidRPr="002C0681">
        <w:rPr>
          <w:rFonts w:ascii="ＭＳ Ｐ明朝" w:eastAsia="ＭＳ Ｐ明朝" w:hAnsi="ＭＳ Ｐ明朝" w:hint="eastAsia"/>
          <w:szCs w:val="21"/>
        </w:rPr>
        <w:t>計画に記載</w:t>
      </w:r>
      <w:r w:rsidR="0015232A" w:rsidRPr="002C0681">
        <w:rPr>
          <w:rFonts w:ascii="ＭＳ Ｐ明朝" w:eastAsia="ＭＳ Ｐ明朝" w:hAnsi="ＭＳ Ｐ明朝" w:hint="eastAsia"/>
          <w:szCs w:val="21"/>
        </w:rPr>
        <w:t>】</w:t>
      </w:r>
      <w:r w:rsidR="00736727" w:rsidRPr="002C0681">
        <w:rPr>
          <w:rFonts w:ascii="ＭＳ Ｐ明朝" w:eastAsia="ＭＳ Ｐ明朝" w:hAnsi="ＭＳ Ｐ明朝" w:hint="eastAsia"/>
          <w:szCs w:val="21"/>
        </w:rPr>
        <w:t>に基づ</w:t>
      </w:r>
      <w:r w:rsidR="009A1191" w:rsidRPr="002C0681">
        <w:rPr>
          <w:rFonts w:ascii="ＭＳ Ｐ明朝" w:eastAsia="ＭＳ Ｐ明朝" w:hAnsi="ＭＳ Ｐ明朝" w:hint="eastAsia"/>
          <w:szCs w:val="21"/>
        </w:rPr>
        <w:t>き</w:t>
      </w:r>
      <w:r w:rsidR="00736727" w:rsidRPr="002C0681">
        <w:rPr>
          <w:rFonts w:ascii="ＭＳ Ｐ明朝" w:eastAsia="ＭＳ Ｐ明朝" w:hAnsi="ＭＳ Ｐ明朝" w:hint="eastAsia"/>
          <w:szCs w:val="21"/>
        </w:rPr>
        <w:t>、</w:t>
      </w:r>
      <w:r w:rsidR="00EC31D3" w:rsidRPr="002C0681">
        <w:rPr>
          <w:rFonts w:ascii="ＭＳ Ｐ明朝" w:eastAsia="ＭＳ Ｐ明朝" w:hAnsi="ＭＳ Ｐ明朝" w:hint="eastAsia"/>
          <w:szCs w:val="21"/>
        </w:rPr>
        <w:t>認知症（若年性認知症を含む）の人が安心して生活できる地域共生社会の実現を目指して、</w:t>
      </w:r>
      <w:r w:rsidR="00282ECA" w:rsidRPr="002C0681">
        <w:rPr>
          <w:rFonts w:ascii="ＭＳ Ｐ明朝" w:eastAsia="ＭＳ Ｐ明朝" w:hAnsi="ＭＳ Ｐ明朝" w:hint="eastAsia"/>
          <w:szCs w:val="21"/>
        </w:rPr>
        <w:t>各センターに認知症地域支援推進員を配置し、</w:t>
      </w:r>
      <w:r w:rsidRPr="002C0681">
        <w:rPr>
          <w:rFonts w:ascii="ＭＳ Ｐ明朝" w:eastAsia="ＭＳ Ｐ明朝" w:hAnsi="ＭＳ Ｐ明朝" w:hint="eastAsia"/>
          <w:szCs w:val="21"/>
        </w:rPr>
        <w:t>あらゆる機会を活用し</w:t>
      </w:r>
      <w:r w:rsidR="00EC31D3" w:rsidRPr="002C0681">
        <w:rPr>
          <w:rFonts w:ascii="ＭＳ Ｐ明朝" w:eastAsia="ＭＳ Ｐ明朝" w:hAnsi="ＭＳ Ｐ明朝" w:hint="eastAsia"/>
          <w:szCs w:val="21"/>
        </w:rPr>
        <w:t>た認知症に関する知識の普及啓発を推進するとともに</w:t>
      </w:r>
      <w:r w:rsidRPr="002C0681">
        <w:rPr>
          <w:rFonts w:ascii="ＭＳ Ｐ明朝" w:eastAsia="ＭＳ Ｐ明朝" w:hAnsi="ＭＳ Ｐ明朝" w:hint="eastAsia"/>
          <w:szCs w:val="21"/>
        </w:rPr>
        <w:t>、</w:t>
      </w:r>
      <w:r w:rsidR="00EC31D3" w:rsidRPr="002C0681">
        <w:rPr>
          <w:rFonts w:ascii="ＭＳ Ｐ明朝" w:eastAsia="ＭＳ Ｐ明朝" w:hAnsi="ＭＳ Ｐ明朝" w:hint="eastAsia"/>
          <w:szCs w:val="21"/>
        </w:rPr>
        <w:t>認知症に関する相談・対応を行い、関係機関と連携して早期診断・早期対応に繋がるよう努めます</w:t>
      </w:r>
      <w:r w:rsidR="00EE0F6E" w:rsidRPr="002C0681">
        <w:rPr>
          <w:rFonts w:ascii="ＭＳ Ｐ明朝" w:eastAsia="ＭＳ Ｐ明朝" w:hAnsi="ＭＳ Ｐ明朝" w:hint="eastAsia"/>
          <w:szCs w:val="21"/>
        </w:rPr>
        <w:t>。</w:t>
      </w:r>
    </w:p>
    <w:p w:rsidR="00EE670E" w:rsidRPr="009264D4" w:rsidRDefault="00EE0F6E" w:rsidP="00EE0F6E">
      <w:pPr>
        <w:spacing w:line="360" w:lineRule="exact"/>
        <w:ind w:leftChars="200" w:left="420" w:firstLineChars="100" w:firstLine="210"/>
        <w:rPr>
          <w:rFonts w:ascii="ＭＳ Ｐ明朝" w:eastAsia="ＭＳ Ｐ明朝" w:hAnsi="ＭＳ Ｐ明朝"/>
          <w:szCs w:val="21"/>
        </w:rPr>
      </w:pPr>
      <w:r w:rsidRPr="002C0681">
        <w:rPr>
          <w:rFonts w:ascii="ＭＳ Ｐ明朝" w:eastAsia="ＭＳ Ｐ明朝" w:hAnsi="ＭＳ Ｐ明朝" w:hint="eastAsia"/>
          <w:szCs w:val="21"/>
        </w:rPr>
        <w:t>基幹型センターは、</w:t>
      </w:r>
      <w:r w:rsidR="00EE670E" w:rsidRPr="002C0681">
        <w:rPr>
          <w:rFonts w:ascii="ＭＳ Ｐ明朝" w:eastAsia="ＭＳ Ｐ明朝" w:hAnsi="ＭＳ Ｐ明朝" w:hint="eastAsia"/>
          <w:szCs w:val="21"/>
        </w:rPr>
        <w:t>認知症</w:t>
      </w:r>
      <w:r w:rsidR="001F3387" w:rsidRPr="002C0681">
        <w:rPr>
          <w:rFonts w:ascii="ＭＳ Ｐ明朝" w:eastAsia="ＭＳ Ｐ明朝" w:hAnsi="ＭＳ Ｐ明朝" w:hint="eastAsia"/>
          <w:szCs w:val="21"/>
        </w:rPr>
        <w:t>（若年性認知症を含む）の人</w:t>
      </w:r>
      <w:r w:rsidR="00EE670E" w:rsidRPr="002C0681">
        <w:rPr>
          <w:rFonts w:ascii="ＭＳ Ｐ明朝" w:eastAsia="ＭＳ Ｐ明朝" w:hAnsi="ＭＳ Ｐ明朝" w:hint="eastAsia"/>
          <w:szCs w:val="21"/>
        </w:rPr>
        <w:t>への効果的な支援を行うために、</w:t>
      </w:r>
      <w:r w:rsidRPr="002C0681">
        <w:rPr>
          <w:rFonts w:ascii="ＭＳ Ｐ明朝" w:eastAsia="ＭＳ Ｐ明朝" w:hAnsi="ＭＳ Ｐ明朝" w:hint="eastAsia"/>
          <w:szCs w:val="21"/>
        </w:rPr>
        <w:t>医療と介護の連携強化や地域における支援体制の構築を図るとともに、認知症初期集中支援チームを設置し、</w:t>
      </w:r>
      <w:r w:rsidR="00BE3B54" w:rsidRPr="002C0681">
        <w:rPr>
          <w:rFonts w:ascii="ＭＳ Ｐ明朝" w:eastAsia="ＭＳ Ｐ明朝" w:hAnsi="ＭＳ Ｐ明朝" w:hint="eastAsia"/>
          <w:szCs w:val="21"/>
        </w:rPr>
        <w:t>専門医</w:t>
      </w:r>
      <w:r w:rsidR="009A70C3" w:rsidRPr="002C0681">
        <w:rPr>
          <w:rFonts w:ascii="ＭＳ Ｐ明朝" w:eastAsia="ＭＳ Ｐ明朝" w:hAnsi="ＭＳ Ｐ明朝" w:hint="eastAsia"/>
          <w:szCs w:val="21"/>
        </w:rPr>
        <w:t>の指導の下、初期の支援を包括的・集中的に行い、</w:t>
      </w:r>
      <w:r w:rsidR="003E22C9" w:rsidRPr="002C0681">
        <w:rPr>
          <w:rFonts w:ascii="ＭＳ Ｐ明朝" w:eastAsia="ＭＳ Ｐ明朝" w:hAnsi="ＭＳ Ｐ明朝" w:hint="eastAsia"/>
          <w:szCs w:val="21"/>
        </w:rPr>
        <w:t>認知症</w:t>
      </w:r>
      <w:r w:rsidR="001F3387" w:rsidRPr="002C0681">
        <w:rPr>
          <w:rFonts w:ascii="ＭＳ Ｐ明朝" w:eastAsia="ＭＳ Ｐ明朝" w:hAnsi="ＭＳ Ｐ明朝" w:hint="eastAsia"/>
          <w:szCs w:val="21"/>
        </w:rPr>
        <w:t>（若年性認知症を含む）の人</w:t>
      </w:r>
      <w:r w:rsidR="003E22C9" w:rsidRPr="002C0681">
        <w:rPr>
          <w:rFonts w:ascii="ＭＳ Ｐ明朝" w:eastAsia="ＭＳ Ｐ明朝" w:hAnsi="ＭＳ Ｐ明朝" w:hint="eastAsia"/>
          <w:szCs w:val="21"/>
        </w:rPr>
        <w:t>の</w:t>
      </w:r>
      <w:r w:rsidR="009A70C3" w:rsidRPr="002C0681">
        <w:rPr>
          <w:rFonts w:ascii="ＭＳ Ｐ明朝" w:eastAsia="ＭＳ Ｐ明朝" w:hAnsi="ＭＳ Ｐ明朝" w:hint="eastAsia"/>
          <w:szCs w:val="21"/>
        </w:rPr>
        <w:t>自立生活の</w:t>
      </w:r>
      <w:r w:rsidR="00BE3B54" w:rsidRPr="002C0681">
        <w:rPr>
          <w:rFonts w:ascii="ＭＳ Ｐ明朝" w:eastAsia="ＭＳ Ｐ明朝" w:hAnsi="ＭＳ Ｐ明朝" w:hint="eastAsia"/>
          <w:szCs w:val="21"/>
        </w:rPr>
        <w:t>サポートを行</w:t>
      </w:r>
      <w:r w:rsidR="002D4048" w:rsidRPr="002C0681">
        <w:rPr>
          <w:rFonts w:ascii="ＭＳ Ｐ明朝" w:eastAsia="ＭＳ Ｐ明朝" w:hAnsi="ＭＳ Ｐ明朝" w:hint="eastAsia"/>
          <w:szCs w:val="21"/>
        </w:rPr>
        <w:t>います</w:t>
      </w:r>
      <w:r w:rsidR="00EE670E" w:rsidRPr="002C0681">
        <w:rPr>
          <w:rFonts w:ascii="ＭＳ Ｐ明朝" w:eastAsia="ＭＳ Ｐ明朝" w:hAnsi="ＭＳ Ｐ明朝" w:hint="eastAsia"/>
          <w:szCs w:val="21"/>
        </w:rPr>
        <w:t>。</w:t>
      </w:r>
      <w:r w:rsidR="00013670" w:rsidRPr="002C0681">
        <w:rPr>
          <w:rFonts w:ascii="ＭＳ Ｐ明朝" w:eastAsia="ＭＳ Ｐ明朝" w:hAnsi="ＭＳ Ｐ明朝" w:hint="eastAsia"/>
          <w:szCs w:val="21"/>
        </w:rPr>
        <w:t>また、</w:t>
      </w:r>
      <w:r w:rsidR="00013670" w:rsidRPr="002C0681">
        <w:rPr>
          <w:rFonts w:ascii="ＭＳ Ｐ明朝" w:eastAsia="ＭＳ Ｐ明朝" w:hAnsi="ＭＳ Ｐ明朝" w:cs="HG丸ｺﾞｼｯｸM-PRO" w:hint="eastAsia"/>
        </w:rPr>
        <w:t>地域の認知症の人やその家族の支援ニーズと</w:t>
      </w:r>
      <w:r w:rsidR="00013670" w:rsidRPr="009264D4">
        <w:rPr>
          <w:rFonts w:ascii="ＭＳ Ｐ明朝" w:eastAsia="ＭＳ Ｐ明朝" w:hAnsi="ＭＳ Ｐ明朝" w:cs="HG丸ｺﾞｼｯｸM-PRO" w:hint="eastAsia"/>
        </w:rPr>
        <w:t>認知症サポーターを中心とした支援をつなぐ仕組み</w:t>
      </w:r>
      <w:r w:rsidR="00282ECA" w:rsidRPr="009264D4">
        <w:rPr>
          <w:rFonts w:ascii="ＭＳ Ｐ明朝" w:eastAsia="ＭＳ Ｐ明朝" w:hAnsi="ＭＳ Ｐ明朝" w:cs="HG丸ｺﾞｼｯｸM-PRO" w:hint="eastAsia"/>
        </w:rPr>
        <w:t>（チームオレンジ）</w:t>
      </w:r>
      <w:r w:rsidR="00013670" w:rsidRPr="009264D4">
        <w:rPr>
          <w:rFonts w:ascii="ＭＳ Ｐ明朝" w:eastAsia="ＭＳ Ｐ明朝" w:hAnsi="ＭＳ Ｐ明朝" w:cs="HG丸ｺﾞｼｯｸM-PRO" w:hint="eastAsia"/>
        </w:rPr>
        <w:t>を</w:t>
      </w:r>
      <w:r w:rsidR="00013670" w:rsidRPr="00AD5A05">
        <w:rPr>
          <w:rFonts w:ascii="ＭＳ Ｐ明朝" w:eastAsia="ＭＳ Ｐ明朝" w:hAnsi="ＭＳ Ｐ明朝" w:cs="HG丸ｺﾞｼｯｸM-PRO" w:hint="eastAsia"/>
          <w:strike/>
        </w:rPr>
        <w:t>整備</w:t>
      </w:r>
      <w:r w:rsidR="00AD5A05" w:rsidRPr="00AD5A05">
        <w:rPr>
          <w:rFonts w:ascii="ＭＳ Ｐ明朝" w:eastAsia="ＭＳ Ｐ明朝" w:hAnsi="ＭＳ Ｐ明朝" w:cs="HG丸ｺﾞｼｯｸM-PRO" w:hint="eastAsia"/>
          <w:color w:val="FF0000"/>
        </w:rPr>
        <w:t>設置</w:t>
      </w:r>
      <w:r w:rsidR="00013670" w:rsidRPr="009264D4">
        <w:rPr>
          <w:rFonts w:ascii="ＭＳ Ｐ明朝" w:eastAsia="ＭＳ Ｐ明朝" w:hAnsi="ＭＳ Ｐ明朝" w:cs="HG丸ｺﾞｼｯｸM-PRO" w:hint="eastAsia"/>
        </w:rPr>
        <w:t>し、その運営を支援します。</w:t>
      </w:r>
    </w:p>
    <w:p w:rsidR="00EE670E" w:rsidRPr="009264D4" w:rsidRDefault="00EE670E" w:rsidP="003D4B1B">
      <w:pPr>
        <w:numPr>
          <w:ilvl w:val="0"/>
          <w:numId w:val="12"/>
        </w:numPr>
        <w:spacing w:line="360" w:lineRule="exact"/>
        <w:rPr>
          <w:rFonts w:ascii="HG丸ｺﾞｼｯｸM-PRO" w:eastAsia="HG丸ｺﾞｼｯｸM-PRO" w:hAnsi="HG丸ｺﾞｼｯｸM-PRO"/>
        </w:rPr>
      </w:pPr>
      <w:r w:rsidRPr="009264D4">
        <w:rPr>
          <w:rFonts w:ascii="HG丸ｺﾞｼｯｸM-PRO" w:eastAsia="HG丸ｺﾞｼｯｸM-PRO" w:hAnsi="HG丸ｺﾞｼｯｸM-PRO" w:hint="eastAsia"/>
        </w:rPr>
        <w:t>認知症</w:t>
      </w:r>
      <w:r w:rsidR="0011454A" w:rsidRPr="009264D4">
        <w:rPr>
          <w:rFonts w:ascii="HG丸ｺﾞｼｯｸM-PRO" w:eastAsia="HG丸ｺﾞｼｯｸM-PRO" w:hAnsi="HG丸ｺﾞｼｯｸM-PRO" w:hint="eastAsia"/>
        </w:rPr>
        <w:t>に関する</w:t>
      </w:r>
      <w:r w:rsidR="00E83E80" w:rsidRPr="009264D4">
        <w:rPr>
          <w:rFonts w:ascii="HG丸ｺﾞｼｯｸM-PRO" w:eastAsia="HG丸ｺﾞｼｯｸM-PRO" w:hAnsi="HG丸ｺﾞｼｯｸM-PRO" w:hint="eastAsia"/>
        </w:rPr>
        <w:t>相談・対応及び</w:t>
      </w:r>
      <w:r w:rsidR="00013670" w:rsidRPr="009264D4">
        <w:rPr>
          <w:rFonts w:ascii="HG丸ｺﾞｼｯｸM-PRO" w:eastAsia="HG丸ｺﾞｼｯｸM-PRO" w:hAnsi="HG丸ｺﾞｼｯｸM-PRO" w:hint="eastAsia"/>
        </w:rPr>
        <w:t>認知症サポーターの養成など</w:t>
      </w:r>
      <w:r w:rsidR="00411977" w:rsidRPr="009264D4">
        <w:rPr>
          <w:rFonts w:ascii="HG丸ｺﾞｼｯｸM-PRO" w:eastAsia="HG丸ｺﾞｼｯｸM-PRO" w:hAnsi="HG丸ｺﾞｼｯｸM-PRO" w:hint="eastAsia"/>
        </w:rPr>
        <w:t>知識や理解についての周知</w:t>
      </w:r>
      <w:r w:rsidRPr="009264D4">
        <w:rPr>
          <w:rFonts w:ascii="HG丸ｺﾞｼｯｸM-PRO" w:eastAsia="HG丸ｺﾞｼｯｸM-PRO" w:hAnsi="HG丸ｺﾞｼｯｸM-PRO" w:hint="eastAsia"/>
        </w:rPr>
        <w:t>啓発</w:t>
      </w:r>
    </w:p>
    <w:p w:rsidR="008C2A56" w:rsidRPr="009264D4" w:rsidRDefault="008C2A56" w:rsidP="003D4B1B">
      <w:pPr>
        <w:numPr>
          <w:ilvl w:val="0"/>
          <w:numId w:val="12"/>
        </w:numPr>
        <w:spacing w:line="360" w:lineRule="exact"/>
        <w:rPr>
          <w:rFonts w:ascii="HG丸ｺﾞｼｯｸM-PRO" w:eastAsia="HG丸ｺﾞｼｯｸM-PRO" w:hAnsi="HG丸ｺﾞｼｯｸM-PRO"/>
        </w:rPr>
      </w:pPr>
      <w:r w:rsidRPr="009264D4">
        <w:rPr>
          <w:rFonts w:ascii="HG丸ｺﾞｼｯｸM-PRO" w:eastAsia="HG丸ｺﾞｼｯｸM-PRO" w:hAnsi="HG丸ｺﾞｼｯｸM-PRO" w:hint="eastAsia"/>
        </w:rPr>
        <w:t>認知症カフェ</w:t>
      </w:r>
      <w:r w:rsidR="00282ECA" w:rsidRPr="009264D4">
        <w:rPr>
          <w:rFonts w:ascii="HG丸ｺﾞｼｯｸM-PRO" w:eastAsia="HG丸ｺﾞｼｯｸM-PRO" w:hAnsi="HG丸ｺﾞｼｯｸM-PRO" w:hint="eastAsia"/>
        </w:rPr>
        <w:t>の開催</w:t>
      </w:r>
      <w:r w:rsidR="00B2340B" w:rsidRPr="009264D4">
        <w:rPr>
          <w:rFonts w:ascii="HG丸ｺﾞｼｯｸM-PRO" w:eastAsia="HG丸ｺﾞｼｯｸM-PRO" w:hAnsi="HG丸ｺﾞｼｯｸM-PRO" w:hint="eastAsia"/>
        </w:rPr>
        <w:t>や</w:t>
      </w:r>
      <w:r w:rsidR="00675F29" w:rsidRPr="009264D4">
        <w:rPr>
          <w:rFonts w:ascii="HG丸ｺﾞｼｯｸM-PRO" w:eastAsia="HG丸ｺﾞｼｯｸM-PRO" w:hAnsi="HG丸ｺﾞｼｯｸM-PRO" w:hint="eastAsia"/>
        </w:rPr>
        <w:t>支援等、家族や当事者の交流の機会提供の取り組み</w:t>
      </w:r>
    </w:p>
    <w:p w:rsidR="00D5494F" w:rsidRPr="009264D4" w:rsidRDefault="00D5494F" w:rsidP="004D16A7">
      <w:pPr>
        <w:numPr>
          <w:ilvl w:val="0"/>
          <w:numId w:val="12"/>
        </w:numPr>
        <w:spacing w:line="360" w:lineRule="exact"/>
        <w:rPr>
          <w:rFonts w:ascii="HG丸ｺﾞｼｯｸM-PRO" w:eastAsia="HG丸ｺﾞｼｯｸM-PRO" w:hAnsi="HG丸ｺﾞｼｯｸM-PRO"/>
        </w:rPr>
      </w:pPr>
      <w:r w:rsidRPr="009264D4">
        <w:rPr>
          <w:rFonts w:ascii="HG丸ｺﾞｼｯｸM-PRO" w:eastAsia="HG丸ｺﾞｼｯｸM-PRO" w:hAnsi="HG丸ｺﾞｼｯｸM-PRO" w:hint="eastAsia"/>
        </w:rPr>
        <w:t>地域の実情に応じて認知症の人やその家族を支える</w:t>
      </w:r>
      <w:r w:rsidR="00013670" w:rsidRPr="009264D4">
        <w:rPr>
          <w:rFonts w:ascii="HG丸ｺﾞｼｯｸM-PRO" w:eastAsia="HG丸ｺﾞｼｯｸM-PRO" w:hAnsi="HG丸ｺﾞｼｯｸM-PRO" w:hint="eastAsia"/>
        </w:rPr>
        <w:t>体制の構築及び</w:t>
      </w:r>
      <w:r w:rsidRPr="009264D4">
        <w:rPr>
          <w:rFonts w:ascii="HG丸ｺﾞｼｯｸM-PRO" w:eastAsia="HG丸ｺﾞｼｯｸM-PRO" w:hAnsi="HG丸ｺﾞｼｯｸM-PRO" w:hint="eastAsia"/>
        </w:rPr>
        <w:t>事業の実施</w:t>
      </w:r>
    </w:p>
    <w:p w:rsidR="00EE670E" w:rsidRPr="009264D4" w:rsidRDefault="00232DD4" w:rsidP="003D4B1B">
      <w:pPr>
        <w:numPr>
          <w:ilvl w:val="0"/>
          <w:numId w:val="12"/>
        </w:numPr>
        <w:spacing w:line="360" w:lineRule="exact"/>
        <w:rPr>
          <w:rFonts w:ascii="HG丸ｺﾞｼｯｸM-PRO" w:eastAsia="HG丸ｺﾞｼｯｸM-PRO" w:hAnsi="HG丸ｺﾞｼｯｸM-PRO"/>
        </w:rPr>
      </w:pPr>
      <w:r w:rsidRPr="009264D4">
        <w:rPr>
          <w:rFonts w:ascii="HG丸ｺﾞｼｯｸM-PRO" w:eastAsia="HG丸ｺﾞｼｯｸM-PRO" w:hAnsi="HG丸ｺﾞｼｯｸM-PRO" w:hint="eastAsia"/>
        </w:rPr>
        <w:t>センター</w:t>
      </w:r>
      <w:r w:rsidR="00EE670E" w:rsidRPr="009264D4">
        <w:rPr>
          <w:rFonts w:ascii="HG丸ｺﾞｼｯｸM-PRO" w:eastAsia="HG丸ｺﾞｼｯｸM-PRO" w:hAnsi="HG丸ｺﾞｼｯｸM-PRO" w:hint="eastAsia"/>
        </w:rPr>
        <w:t>職員の対認知症ケアのスキル向上【基幹型】</w:t>
      </w:r>
    </w:p>
    <w:p w:rsidR="00D5494F" w:rsidRPr="009264D4" w:rsidRDefault="00EE670E" w:rsidP="00013670">
      <w:pPr>
        <w:numPr>
          <w:ilvl w:val="0"/>
          <w:numId w:val="12"/>
        </w:numPr>
        <w:spacing w:line="360" w:lineRule="exact"/>
        <w:rPr>
          <w:rFonts w:ascii="HG丸ｺﾞｼｯｸM-PRO" w:eastAsia="HG丸ｺﾞｼｯｸM-PRO" w:hAnsi="HG丸ｺﾞｼｯｸM-PRO"/>
        </w:rPr>
      </w:pPr>
      <w:r w:rsidRPr="009264D4">
        <w:rPr>
          <w:rFonts w:ascii="HG丸ｺﾞｼｯｸM-PRO" w:eastAsia="HG丸ｺﾞｼｯｸM-PRO" w:hAnsi="HG丸ｺﾞｼｯｸM-PRO" w:hint="eastAsia"/>
        </w:rPr>
        <w:t>認知症関係の事業を実施する関係団体との連携【基幹型】</w:t>
      </w:r>
    </w:p>
    <w:p w:rsidR="00675F29" w:rsidRPr="009264D4" w:rsidRDefault="00675F29" w:rsidP="00282ECA">
      <w:pPr>
        <w:spacing w:line="360" w:lineRule="exact"/>
        <w:rPr>
          <w:rFonts w:ascii="HG丸ｺﾞｼｯｸM-PRO" w:eastAsia="HG丸ｺﾞｼｯｸM-PRO" w:hAnsi="HG丸ｺﾞｼｯｸM-PRO"/>
          <w:sz w:val="24"/>
          <w:szCs w:val="24"/>
          <w:u w:val="single"/>
        </w:rPr>
      </w:pPr>
    </w:p>
    <w:sectPr w:rsidR="00675F29" w:rsidRPr="009264D4" w:rsidSect="008B2810">
      <w:pgSz w:w="11906" w:h="16838"/>
      <w:pgMar w:top="1418"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0A6" w:rsidRDefault="00AA00A6" w:rsidP="00AA00A6">
      <w:r>
        <w:separator/>
      </w:r>
    </w:p>
  </w:endnote>
  <w:endnote w:type="continuationSeparator" w:id="0">
    <w:p w:rsidR="00AA00A6" w:rsidRDefault="00AA00A6" w:rsidP="00AA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
    <w:altName w:val="BIZ UDP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0A6" w:rsidRDefault="00AA00A6" w:rsidP="00AA00A6">
      <w:r>
        <w:separator/>
      </w:r>
    </w:p>
  </w:footnote>
  <w:footnote w:type="continuationSeparator" w:id="0">
    <w:p w:rsidR="00AA00A6" w:rsidRDefault="00AA00A6" w:rsidP="00AA0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501"/>
    <w:multiLevelType w:val="hybridMultilevel"/>
    <w:tmpl w:val="3260E184"/>
    <w:lvl w:ilvl="0" w:tplc="22EE7EC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485DF5"/>
    <w:multiLevelType w:val="hybridMultilevel"/>
    <w:tmpl w:val="FBBA9346"/>
    <w:lvl w:ilvl="0" w:tplc="83EC532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F6D04B8"/>
    <w:multiLevelType w:val="hybridMultilevel"/>
    <w:tmpl w:val="10CCE22E"/>
    <w:lvl w:ilvl="0" w:tplc="ED8228A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A7B27A2"/>
    <w:multiLevelType w:val="hybridMultilevel"/>
    <w:tmpl w:val="98569E74"/>
    <w:lvl w:ilvl="0" w:tplc="431E5BA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5A32672"/>
    <w:multiLevelType w:val="hybridMultilevel"/>
    <w:tmpl w:val="96F4B542"/>
    <w:lvl w:ilvl="0" w:tplc="E4BA495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28091919"/>
    <w:multiLevelType w:val="hybridMultilevel"/>
    <w:tmpl w:val="9174B2DA"/>
    <w:lvl w:ilvl="0" w:tplc="DAE2A23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8297601"/>
    <w:multiLevelType w:val="hybridMultilevel"/>
    <w:tmpl w:val="0302E180"/>
    <w:lvl w:ilvl="0" w:tplc="0F627E1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A442B18"/>
    <w:multiLevelType w:val="hybridMultilevel"/>
    <w:tmpl w:val="F4C4B406"/>
    <w:lvl w:ilvl="0" w:tplc="0F627E1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44A0700"/>
    <w:multiLevelType w:val="hybridMultilevel"/>
    <w:tmpl w:val="18B08C2E"/>
    <w:lvl w:ilvl="0" w:tplc="8170077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46CD6CB0"/>
    <w:multiLevelType w:val="hybridMultilevel"/>
    <w:tmpl w:val="4AA60F8E"/>
    <w:lvl w:ilvl="0" w:tplc="8A74EEBC">
      <w:start w:val="1"/>
      <w:numFmt w:val="decimalEnclosedCircle"/>
      <w:lvlText w:val="%1"/>
      <w:lvlJc w:val="left"/>
      <w:pPr>
        <w:ind w:left="990" w:hanging="360"/>
      </w:pPr>
      <w:rPr>
        <w:rFonts w:hint="default"/>
      </w:rPr>
    </w:lvl>
    <w:lvl w:ilvl="1" w:tplc="2682B16A">
      <w:start w:val="1"/>
      <w:numFmt w:val="decimalEnclosedCircle"/>
      <w:lvlText w:val="%2"/>
      <w:lvlJc w:val="left"/>
      <w:pPr>
        <w:ind w:left="1410" w:hanging="360"/>
      </w:pPr>
      <w:rPr>
        <w:rFonts w:hint="default"/>
        <w:color w:val="auto"/>
        <w:sz w:val="23"/>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1B855D0"/>
    <w:multiLevelType w:val="hybridMultilevel"/>
    <w:tmpl w:val="1C183D56"/>
    <w:lvl w:ilvl="0" w:tplc="84EAA3D2">
      <w:start w:val="1"/>
      <w:numFmt w:val="decimalEnclosedCircle"/>
      <w:lvlText w:val="%1"/>
      <w:lvlJc w:val="left"/>
      <w:pPr>
        <w:ind w:left="990" w:hanging="360"/>
      </w:pPr>
      <w:rPr>
        <w:rFonts w:ascii="Century" w:eastAsia="ＭＳ 明朝" w:hAnsi="Century"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6F676A3"/>
    <w:multiLevelType w:val="hybridMultilevel"/>
    <w:tmpl w:val="73364E68"/>
    <w:lvl w:ilvl="0" w:tplc="0F627E1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5DB06518"/>
    <w:multiLevelType w:val="hybridMultilevel"/>
    <w:tmpl w:val="AA868122"/>
    <w:lvl w:ilvl="0" w:tplc="963633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5EC16B47"/>
    <w:multiLevelType w:val="hybridMultilevel"/>
    <w:tmpl w:val="6BF05D2A"/>
    <w:lvl w:ilvl="0" w:tplc="071E777C">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4" w15:restartNumberingAfterBreak="0">
    <w:nsid w:val="62244114"/>
    <w:multiLevelType w:val="hybridMultilevel"/>
    <w:tmpl w:val="90E2956C"/>
    <w:lvl w:ilvl="0" w:tplc="BDBC8B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1F50504"/>
    <w:multiLevelType w:val="hybridMultilevel"/>
    <w:tmpl w:val="7B24AA54"/>
    <w:lvl w:ilvl="0" w:tplc="77580E5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76AC6A09"/>
    <w:multiLevelType w:val="hybridMultilevel"/>
    <w:tmpl w:val="091E0C86"/>
    <w:lvl w:ilvl="0" w:tplc="A30C9CC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
  </w:num>
  <w:num w:numId="2">
    <w:abstractNumId w:val="1"/>
  </w:num>
  <w:num w:numId="3">
    <w:abstractNumId w:val="15"/>
  </w:num>
  <w:num w:numId="4">
    <w:abstractNumId w:val="0"/>
  </w:num>
  <w:num w:numId="5">
    <w:abstractNumId w:val="14"/>
  </w:num>
  <w:num w:numId="6">
    <w:abstractNumId w:val="4"/>
  </w:num>
  <w:num w:numId="7">
    <w:abstractNumId w:val="9"/>
  </w:num>
  <w:num w:numId="8">
    <w:abstractNumId w:val="12"/>
  </w:num>
  <w:num w:numId="9">
    <w:abstractNumId w:val="5"/>
  </w:num>
  <w:num w:numId="10">
    <w:abstractNumId w:val="6"/>
  </w:num>
  <w:num w:numId="11">
    <w:abstractNumId w:val="16"/>
  </w:num>
  <w:num w:numId="12">
    <w:abstractNumId w:val="8"/>
  </w:num>
  <w:num w:numId="13">
    <w:abstractNumId w:val="2"/>
  </w:num>
  <w:num w:numId="14">
    <w:abstractNumId w:val="7"/>
  </w:num>
  <w:num w:numId="15">
    <w:abstractNumId w:val="10"/>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793"/>
    <w:rsid w:val="00007241"/>
    <w:rsid w:val="00011222"/>
    <w:rsid w:val="000123F1"/>
    <w:rsid w:val="00013670"/>
    <w:rsid w:val="000137C6"/>
    <w:rsid w:val="000244B7"/>
    <w:rsid w:val="00027767"/>
    <w:rsid w:val="000442AE"/>
    <w:rsid w:val="00054DB2"/>
    <w:rsid w:val="00062644"/>
    <w:rsid w:val="00090711"/>
    <w:rsid w:val="000A04C1"/>
    <w:rsid w:val="000A48E2"/>
    <w:rsid w:val="000A652A"/>
    <w:rsid w:val="000A7FD2"/>
    <w:rsid w:val="000C1C8C"/>
    <w:rsid w:val="000F3866"/>
    <w:rsid w:val="0011454A"/>
    <w:rsid w:val="00115889"/>
    <w:rsid w:val="0015232A"/>
    <w:rsid w:val="001979BD"/>
    <w:rsid w:val="001C719A"/>
    <w:rsid w:val="001D08BE"/>
    <w:rsid w:val="001E72B1"/>
    <w:rsid w:val="001F010A"/>
    <w:rsid w:val="001F3387"/>
    <w:rsid w:val="001F59F2"/>
    <w:rsid w:val="001F708D"/>
    <w:rsid w:val="00225552"/>
    <w:rsid w:val="00232DD4"/>
    <w:rsid w:val="00245D36"/>
    <w:rsid w:val="00282ECA"/>
    <w:rsid w:val="002A3DB5"/>
    <w:rsid w:val="002C0681"/>
    <w:rsid w:val="002C6453"/>
    <w:rsid w:val="002D4048"/>
    <w:rsid w:val="002F6F61"/>
    <w:rsid w:val="00320D71"/>
    <w:rsid w:val="00326771"/>
    <w:rsid w:val="00345D12"/>
    <w:rsid w:val="00346D45"/>
    <w:rsid w:val="003617FF"/>
    <w:rsid w:val="00372905"/>
    <w:rsid w:val="0037517A"/>
    <w:rsid w:val="00380E55"/>
    <w:rsid w:val="00395B59"/>
    <w:rsid w:val="003B2F70"/>
    <w:rsid w:val="003D0162"/>
    <w:rsid w:val="003D4B1B"/>
    <w:rsid w:val="003E22C9"/>
    <w:rsid w:val="00406793"/>
    <w:rsid w:val="00411977"/>
    <w:rsid w:val="004127E8"/>
    <w:rsid w:val="004157B5"/>
    <w:rsid w:val="00441CD7"/>
    <w:rsid w:val="0047713A"/>
    <w:rsid w:val="004C6BE5"/>
    <w:rsid w:val="00520AC9"/>
    <w:rsid w:val="00566DD8"/>
    <w:rsid w:val="0059049B"/>
    <w:rsid w:val="00591DF1"/>
    <w:rsid w:val="005977A0"/>
    <w:rsid w:val="005B1415"/>
    <w:rsid w:val="005B626D"/>
    <w:rsid w:val="005C59EC"/>
    <w:rsid w:val="005D6199"/>
    <w:rsid w:val="005E17BC"/>
    <w:rsid w:val="005F2679"/>
    <w:rsid w:val="005F5044"/>
    <w:rsid w:val="00612A6E"/>
    <w:rsid w:val="006227C2"/>
    <w:rsid w:val="006442EC"/>
    <w:rsid w:val="00666886"/>
    <w:rsid w:val="00667381"/>
    <w:rsid w:val="006717AA"/>
    <w:rsid w:val="0067342B"/>
    <w:rsid w:val="00675F29"/>
    <w:rsid w:val="006D4E40"/>
    <w:rsid w:val="006E04F9"/>
    <w:rsid w:val="006E6DC0"/>
    <w:rsid w:val="006F1AED"/>
    <w:rsid w:val="00727173"/>
    <w:rsid w:val="007333A4"/>
    <w:rsid w:val="007353AD"/>
    <w:rsid w:val="00736727"/>
    <w:rsid w:val="00742A91"/>
    <w:rsid w:val="007578F5"/>
    <w:rsid w:val="00761E32"/>
    <w:rsid w:val="0077484D"/>
    <w:rsid w:val="00782E12"/>
    <w:rsid w:val="00790CF6"/>
    <w:rsid w:val="0079433E"/>
    <w:rsid w:val="00796F47"/>
    <w:rsid w:val="007C4390"/>
    <w:rsid w:val="007D6CCB"/>
    <w:rsid w:val="007F3837"/>
    <w:rsid w:val="00824A59"/>
    <w:rsid w:val="00833AC3"/>
    <w:rsid w:val="00873259"/>
    <w:rsid w:val="00876D9A"/>
    <w:rsid w:val="0088273A"/>
    <w:rsid w:val="008B2810"/>
    <w:rsid w:val="008C2A56"/>
    <w:rsid w:val="008D0DB9"/>
    <w:rsid w:val="008F7E46"/>
    <w:rsid w:val="0091158E"/>
    <w:rsid w:val="009264D4"/>
    <w:rsid w:val="00981233"/>
    <w:rsid w:val="009A1191"/>
    <w:rsid w:val="009A70C3"/>
    <w:rsid w:val="009B194A"/>
    <w:rsid w:val="009B32E6"/>
    <w:rsid w:val="009C20AB"/>
    <w:rsid w:val="009C3ACF"/>
    <w:rsid w:val="009D5BDB"/>
    <w:rsid w:val="009E6425"/>
    <w:rsid w:val="009E6A99"/>
    <w:rsid w:val="009F5E77"/>
    <w:rsid w:val="00A038A6"/>
    <w:rsid w:val="00A0622F"/>
    <w:rsid w:val="00A17EA2"/>
    <w:rsid w:val="00A41024"/>
    <w:rsid w:val="00A50803"/>
    <w:rsid w:val="00A50BD2"/>
    <w:rsid w:val="00AA00A6"/>
    <w:rsid w:val="00AA74CA"/>
    <w:rsid w:val="00AC578C"/>
    <w:rsid w:val="00AD5A05"/>
    <w:rsid w:val="00AE059C"/>
    <w:rsid w:val="00AE27B3"/>
    <w:rsid w:val="00AE2DFD"/>
    <w:rsid w:val="00AF2720"/>
    <w:rsid w:val="00B13D18"/>
    <w:rsid w:val="00B2340B"/>
    <w:rsid w:val="00B531AC"/>
    <w:rsid w:val="00B56D61"/>
    <w:rsid w:val="00B630F5"/>
    <w:rsid w:val="00B67947"/>
    <w:rsid w:val="00B7795C"/>
    <w:rsid w:val="00BA7241"/>
    <w:rsid w:val="00BB7666"/>
    <w:rsid w:val="00BD04C5"/>
    <w:rsid w:val="00BD7218"/>
    <w:rsid w:val="00BE3B54"/>
    <w:rsid w:val="00BF3506"/>
    <w:rsid w:val="00BF57EA"/>
    <w:rsid w:val="00BF7EF0"/>
    <w:rsid w:val="00CB4ADA"/>
    <w:rsid w:val="00CC4EC7"/>
    <w:rsid w:val="00CE1349"/>
    <w:rsid w:val="00CE3E10"/>
    <w:rsid w:val="00D131FA"/>
    <w:rsid w:val="00D21F4D"/>
    <w:rsid w:val="00D3052A"/>
    <w:rsid w:val="00D4570B"/>
    <w:rsid w:val="00D46F41"/>
    <w:rsid w:val="00D5494F"/>
    <w:rsid w:val="00DB4328"/>
    <w:rsid w:val="00E12A1B"/>
    <w:rsid w:val="00E71FD8"/>
    <w:rsid w:val="00E83E80"/>
    <w:rsid w:val="00EA364A"/>
    <w:rsid w:val="00EA788F"/>
    <w:rsid w:val="00EB7CCA"/>
    <w:rsid w:val="00EC31D3"/>
    <w:rsid w:val="00EE0F6E"/>
    <w:rsid w:val="00EE670E"/>
    <w:rsid w:val="00EF0CBD"/>
    <w:rsid w:val="00EF6650"/>
    <w:rsid w:val="00F1700E"/>
    <w:rsid w:val="00F20860"/>
    <w:rsid w:val="00F91387"/>
    <w:rsid w:val="00FA0DD2"/>
    <w:rsid w:val="00FA5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0C104946"/>
  <w15:docId w15:val="{53C17DB7-37A6-44CB-B283-E9C4F6CF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679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06793"/>
    <w:rPr>
      <w:rFonts w:asciiTheme="majorHAnsi" w:eastAsiaTheme="majorEastAsia" w:hAnsiTheme="majorHAnsi" w:cstheme="majorBidi"/>
      <w:kern w:val="2"/>
      <w:sz w:val="18"/>
      <w:szCs w:val="18"/>
    </w:rPr>
  </w:style>
  <w:style w:type="paragraph" w:styleId="a5">
    <w:name w:val="List Paragraph"/>
    <w:basedOn w:val="a"/>
    <w:uiPriority w:val="34"/>
    <w:qFormat/>
    <w:rsid w:val="00666886"/>
    <w:pPr>
      <w:ind w:leftChars="400" w:left="840"/>
    </w:pPr>
  </w:style>
  <w:style w:type="paragraph" w:styleId="a6">
    <w:name w:val="header"/>
    <w:basedOn w:val="a"/>
    <w:link w:val="a7"/>
    <w:uiPriority w:val="99"/>
    <w:unhideWhenUsed/>
    <w:rsid w:val="00AA00A6"/>
    <w:pPr>
      <w:tabs>
        <w:tab w:val="center" w:pos="4252"/>
        <w:tab w:val="right" w:pos="8504"/>
      </w:tabs>
      <w:snapToGrid w:val="0"/>
    </w:pPr>
  </w:style>
  <w:style w:type="character" w:customStyle="1" w:styleId="a7">
    <w:name w:val="ヘッダー (文字)"/>
    <w:basedOn w:val="a0"/>
    <w:link w:val="a6"/>
    <w:uiPriority w:val="99"/>
    <w:rsid w:val="00AA00A6"/>
    <w:rPr>
      <w:kern w:val="2"/>
      <w:sz w:val="21"/>
      <w:szCs w:val="22"/>
    </w:rPr>
  </w:style>
  <w:style w:type="paragraph" w:styleId="a8">
    <w:name w:val="footer"/>
    <w:basedOn w:val="a"/>
    <w:link w:val="a9"/>
    <w:uiPriority w:val="99"/>
    <w:unhideWhenUsed/>
    <w:rsid w:val="00AA00A6"/>
    <w:pPr>
      <w:tabs>
        <w:tab w:val="center" w:pos="4252"/>
        <w:tab w:val="right" w:pos="8504"/>
      </w:tabs>
      <w:snapToGrid w:val="0"/>
    </w:pPr>
  </w:style>
  <w:style w:type="character" w:customStyle="1" w:styleId="a9">
    <w:name w:val="フッター (文字)"/>
    <w:basedOn w:val="a0"/>
    <w:link w:val="a8"/>
    <w:uiPriority w:val="99"/>
    <w:rsid w:val="00AA00A6"/>
    <w:rPr>
      <w:kern w:val="2"/>
      <w:sz w:val="21"/>
      <w:szCs w:val="22"/>
    </w:rPr>
  </w:style>
  <w:style w:type="paragraph" w:customStyle="1" w:styleId="Default">
    <w:name w:val="Default"/>
    <w:rsid w:val="003D4B1B"/>
    <w:pPr>
      <w:widowControl w:val="0"/>
      <w:autoSpaceDE w:val="0"/>
      <w:autoSpaceDN w:val="0"/>
      <w:adjustRightInd w:val="0"/>
    </w:pPr>
    <w:rPr>
      <w:rFonts w:ascii="..." w:eastAsia="..." w:cs="..."/>
      <w:color w:val="000000"/>
      <w:sz w:val="24"/>
      <w:szCs w:val="24"/>
    </w:rPr>
  </w:style>
  <w:style w:type="paragraph" w:styleId="Web">
    <w:name w:val="Normal (Web)"/>
    <w:basedOn w:val="a"/>
    <w:uiPriority w:val="99"/>
    <w:semiHidden/>
    <w:unhideWhenUsed/>
    <w:rsid w:val="000C1C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90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659FD-5AF2-4F96-83FE-C6A9F8A7C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1984</TotalTime>
  <Pages>4</Pages>
  <Words>626</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S001370 喜多　有希</dc:creator>
  <cp:lastModifiedBy>S002238 常澤　知志</cp:lastModifiedBy>
  <cp:revision>117</cp:revision>
  <cp:lastPrinted>2025-02-18T02:22:00Z</cp:lastPrinted>
  <dcterms:created xsi:type="dcterms:W3CDTF">2017-01-26T08:24:00Z</dcterms:created>
  <dcterms:modified xsi:type="dcterms:W3CDTF">2025-03-27T23:57:00Z</dcterms:modified>
</cp:coreProperties>
</file>